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F9" w:rsidRPr="00642FD0" w:rsidRDefault="00F46851" w:rsidP="006E1F6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</w:pPr>
      <w:r w:rsidRPr="00642FD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       </w:t>
      </w:r>
      <w:r w:rsidR="006E1F63"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Основные правила общения</w:t>
      </w:r>
    </w:p>
    <w:p w:rsidR="006E1F63" w:rsidRPr="00642FD0" w:rsidRDefault="006E1F63" w:rsidP="006E1F63">
      <w:pPr>
        <w:spacing w:after="0" w:line="270" w:lineRule="atLeast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с ребенком.</w:t>
      </w:r>
    </w:p>
    <w:p w:rsidR="003115F9" w:rsidRPr="00642FD0" w:rsidRDefault="006E1F63" w:rsidP="006E1F6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</w:pPr>
      <w:r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Рекомендации</w:t>
      </w:r>
    </w:p>
    <w:p w:rsidR="006E1F63" w:rsidRPr="00642FD0" w:rsidRDefault="006E1F63" w:rsidP="006E1F6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7030A0"/>
          <w:sz w:val="24"/>
          <w:szCs w:val="24"/>
          <w:lang w:val="en-US" w:eastAsia="ru-RU"/>
        </w:rPr>
      </w:pPr>
      <w:r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 xml:space="preserve"> Ю.Б. </w:t>
      </w:r>
      <w:proofErr w:type="spellStart"/>
      <w:r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Гиппенрейтер</w:t>
      </w:r>
      <w:proofErr w:type="spellEnd"/>
      <w:r w:rsidR="00541B94"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val="en-US" w:eastAsia="ru-RU"/>
        </w:rPr>
        <w:t>:</w:t>
      </w:r>
    </w:p>
    <w:p w:rsidR="00541B94" w:rsidRPr="00FF72DE" w:rsidRDefault="00541B94" w:rsidP="006E1F6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Можно выражать свое неудовольствие отдельными действиями ребенка, а не ребенком в целом.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Можно осуждать действия ребенка, а не его чувства. Раз они (чувства) возникли, значит, для этого есть основания.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Недовольство действиями ребенка не должно быть систематическим, иначе оно перерастает в неприятие его.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Не вмешивайтесь в дело, которым занят ребенок, если он не просит о помощи. Своим невмешательством Вы говорите ему: "С тобой все в порядке! Ты справишься!".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 xml:space="preserve">Если ребенку </w:t>
      </w:r>
      <w:proofErr w:type="gramStart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трудно</w:t>
      </w:r>
      <w:proofErr w:type="gramEnd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 xml:space="preserve"> и он готов принять вашу помощь, обязательно помогите ему.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Личность и способности ребенка развиваются только в той деятельности, которой он занимается по собственному желанию и с интересом.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Постепенно, но неуклонно снимайте с себя заботу и ответственность за личные дела вашего ребенка и передавайте их ему.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 xml:space="preserve">Позволяйте Вашему ребенку встречаться с отрицательными последствиями своих действий (или бездействия). Только тогда он будет </w:t>
      </w:r>
      <w:proofErr w:type="gramStart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взрослеть</w:t>
      </w:r>
      <w:proofErr w:type="gramEnd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 xml:space="preserve"> и становиться "сознательным".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lastRenderedPageBreak/>
        <w:t>Активно слушайте ребенка ("возвращайте" ему в беседе то, что он Вам поведал, при этом обозначив его чувство).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Если ребенок своим поведением вызвал у Вас отрицательные переживания, обязательно скажите ему об этом.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Когда Вы говорите о своих чувствах ребенку, говорите от первого лица. Сообщите о СЕБЕ и о СВОЕМ переживании, а не о ребенке и его поведении (Я не люблю, когда дети неаккуратны, МНЕ стыдно от взглядов соседей...).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Не требуйте от ребенка невозможного или трудновыполнимого. Посмотрите, что Вы можете изменить в окружающей обстановке.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Чтобы избежать излишних проблем и конфликтов, соразмеряйте собственные ожидания с возможностями ребенка (снизьте уровень "родительских амбиций").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Правила (ограничения, запреты) должны быть в жизни каждого ребенка.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Правил (ограничений, запретов) не должно быть слишком много, и они должны быть гибкими.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Родительские требования не должны вступать в явное противоречие с основными потребностями ребенка.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Тон, в котором сообщается запрет, должен быть дружественно-разъяснительным, а не повелительным.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proofErr w:type="gramStart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lastRenderedPageBreak/>
        <w:t>Лучше наказывать ребенка, лишая его хорошего, чем делая ему плохое.</w:t>
      </w:r>
      <w:proofErr w:type="gramEnd"/>
    </w:p>
    <w:p w:rsidR="006E1F63" w:rsidRPr="00642FD0" w:rsidRDefault="006E1F63" w:rsidP="00AF13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Положительное отношение к себе - основа психологического выживания. Ребенок постоянно ищет его и даже борется за него.</w:t>
      </w:r>
      <w:r w:rsidRPr="00AF13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:rsidR="00FF72DE" w:rsidRPr="00642FD0" w:rsidRDefault="00F46851" w:rsidP="00AF13DE">
      <w:pPr>
        <w:pStyle w:val="a3"/>
        <w:spacing w:before="0" w:beforeAutospacing="0" w:after="0" w:afterAutospacing="0" w:line="360" w:lineRule="auto"/>
        <w:ind w:right="-427"/>
        <w:jc w:val="center"/>
        <w:rPr>
          <w:rFonts w:ascii="Arial" w:hAnsi="Arial" w:cs="Arial"/>
          <w:b/>
          <w:color w:val="002060"/>
          <w:u w:val="single"/>
        </w:rPr>
      </w:pPr>
      <w:r w:rsidRPr="00642FD0">
        <w:rPr>
          <w:rFonts w:ascii="Arial" w:hAnsi="Arial" w:cs="Arial"/>
          <w:b/>
          <w:color w:val="002060"/>
          <w:u w:val="single"/>
        </w:rPr>
        <w:t>В общении с ребенком</w:t>
      </w:r>
    </w:p>
    <w:p w:rsidR="00F46851" w:rsidRPr="00642FD0" w:rsidRDefault="00F46851" w:rsidP="00AF13DE">
      <w:pPr>
        <w:pStyle w:val="a3"/>
        <w:spacing w:before="0" w:beforeAutospacing="0" w:after="0" w:afterAutospacing="0" w:line="360" w:lineRule="auto"/>
        <w:ind w:right="-427"/>
        <w:jc w:val="center"/>
        <w:rPr>
          <w:rFonts w:ascii="Arial" w:hAnsi="Arial" w:cs="Arial"/>
          <w:b/>
          <w:color w:val="002060"/>
          <w:u w:val="single"/>
        </w:rPr>
      </w:pPr>
      <w:r w:rsidRPr="00642FD0">
        <w:rPr>
          <w:rFonts w:ascii="Arial" w:hAnsi="Arial" w:cs="Arial"/>
          <w:b/>
          <w:color w:val="002060"/>
          <w:u w:val="single"/>
        </w:rPr>
        <w:t>очень важно</w:t>
      </w:r>
      <w:r w:rsidR="00FF72DE" w:rsidRPr="00642FD0">
        <w:rPr>
          <w:rFonts w:ascii="Arial" w:hAnsi="Arial" w:cs="Arial"/>
          <w:b/>
          <w:color w:val="002060"/>
          <w:u w:val="single"/>
        </w:rPr>
        <w:t xml:space="preserve"> научиться</w:t>
      </w:r>
    </w:p>
    <w:p w:rsidR="00FF72DE" w:rsidRPr="00642FD0" w:rsidRDefault="00F46851" w:rsidP="00AF13DE">
      <w:pPr>
        <w:pStyle w:val="a3"/>
        <w:spacing w:before="0" w:beforeAutospacing="0" w:after="0" w:afterAutospacing="0" w:line="360" w:lineRule="auto"/>
        <w:ind w:right="-427"/>
        <w:jc w:val="center"/>
        <w:rPr>
          <w:rFonts w:ascii="Arial" w:hAnsi="Arial" w:cs="Arial"/>
          <w:b/>
          <w:color w:val="002060"/>
          <w:u w:val="single"/>
        </w:rPr>
      </w:pPr>
      <w:r w:rsidRPr="00642FD0">
        <w:rPr>
          <w:rFonts w:ascii="Arial" w:hAnsi="Arial" w:cs="Arial"/>
          <w:b/>
          <w:color w:val="002060"/>
          <w:u w:val="single"/>
        </w:rPr>
        <w:t>соблюдать</w:t>
      </w:r>
    </w:p>
    <w:p w:rsidR="00FC7369" w:rsidRPr="00194436" w:rsidRDefault="00F46851" w:rsidP="00AF13DE">
      <w:pPr>
        <w:pStyle w:val="a3"/>
        <w:spacing w:before="0" w:beforeAutospacing="0" w:after="0" w:afterAutospacing="0" w:line="360" w:lineRule="auto"/>
        <w:ind w:right="-427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194436">
        <w:rPr>
          <w:rFonts w:ascii="Arial" w:hAnsi="Arial" w:cs="Arial"/>
          <w:b/>
          <w:color w:val="002060"/>
          <w:sz w:val="28"/>
          <w:szCs w:val="28"/>
          <w:u w:val="single"/>
        </w:rPr>
        <w:t>правило трех «П</w:t>
      </w:r>
      <w:r w:rsidRPr="00194436">
        <w:rPr>
          <w:rFonts w:ascii="Arial" w:hAnsi="Arial" w:cs="Arial"/>
          <w:b/>
          <w:color w:val="002060"/>
          <w:sz w:val="28"/>
          <w:szCs w:val="28"/>
        </w:rPr>
        <w:t>»:</w:t>
      </w:r>
    </w:p>
    <w:p w:rsidR="00AF13DE" w:rsidRPr="00AC4A57" w:rsidRDefault="00F46851" w:rsidP="00AF13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="-427"/>
        <w:rPr>
          <w:rFonts w:ascii="Arial" w:hAnsi="Arial" w:cs="Arial"/>
          <w:color w:val="002060"/>
          <w:u w:val="single"/>
        </w:rPr>
      </w:pPr>
      <w:r w:rsidRPr="00642FD0">
        <w:rPr>
          <w:rFonts w:ascii="Arial" w:hAnsi="Arial" w:cs="Arial"/>
          <w:b/>
          <w:color w:val="0070C0"/>
          <w:u w:val="single"/>
        </w:rPr>
        <w:t>признание</w:t>
      </w:r>
      <w:r w:rsidR="00AF13DE" w:rsidRPr="00642FD0">
        <w:rPr>
          <w:rFonts w:ascii="Arial" w:hAnsi="Arial" w:cs="Arial"/>
          <w:b/>
          <w:color w:val="0070C0"/>
          <w:u w:val="single"/>
        </w:rPr>
        <w:t xml:space="preserve"> </w:t>
      </w:r>
      <w:r w:rsidR="00AF13DE" w:rsidRPr="00AC4A57">
        <w:rPr>
          <w:rFonts w:ascii="Arial" w:hAnsi="Arial" w:cs="Arial"/>
          <w:color w:val="002060"/>
          <w:u w:val="single"/>
        </w:rPr>
        <w:t>(своевременно поощрять успехи и заслуги)</w:t>
      </w:r>
      <w:r w:rsidRPr="00AC4A57">
        <w:rPr>
          <w:rFonts w:ascii="Arial" w:hAnsi="Arial" w:cs="Arial"/>
          <w:color w:val="002060"/>
          <w:u w:val="single"/>
        </w:rPr>
        <w:t xml:space="preserve">, </w:t>
      </w:r>
    </w:p>
    <w:p w:rsidR="00FF72DE" w:rsidRPr="00AC4A57" w:rsidRDefault="00F46851" w:rsidP="00AF13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="-427"/>
        <w:rPr>
          <w:rFonts w:ascii="Arial" w:hAnsi="Arial" w:cs="Arial"/>
          <w:color w:val="002060"/>
          <w:u w:val="single"/>
        </w:rPr>
      </w:pPr>
      <w:r w:rsidRPr="00642FD0">
        <w:rPr>
          <w:rFonts w:ascii="Arial" w:hAnsi="Arial" w:cs="Arial"/>
          <w:b/>
          <w:color w:val="0070C0"/>
          <w:u w:val="single"/>
        </w:rPr>
        <w:t>принятие</w:t>
      </w:r>
      <w:r w:rsidR="00AF13DE" w:rsidRPr="00AF13DE">
        <w:rPr>
          <w:rFonts w:ascii="Arial" w:hAnsi="Arial" w:cs="Arial"/>
          <w:b/>
          <w:color w:val="000000"/>
          <w:u w:val="single"/>
        </w:rPr>
        <w:t xml:space="preserve"> </w:t>
      </w:r>
      <w:r w:rsidR="00AF13DE" w:rsidRPr="00AC4A57">
        <w:rPr>
          <w:rFonts w:ascii="Arial" w:hAnsi="Arial" w:cs="Arial"/>
          <w:color w:val="002060"/>
          <w:u w:val="single"/>
        </w:rPr>
        <w:t>(принимать ребенка таким, какой есть</w:t>
      </w:r>
      <w:r w:rsidR="007F3697" w:rsidRPr="00AC4A57">
        <w:rPr>
          <w:rFonts w:ascii="Arial" w:hAnsi="Arial" w:cs="Arial"/>
          <w:color w:val="002060"/>
          <w:u w:val="single"/>
        </w:rPr>
        <w:t xml:space="preserve">, </w:t>
      </w:r>
      <w:proofErr w:type="gramStart"/>
      <w:r w:rsidR="007F3697" w:rsidRPr="00AC4A57">
        <w:rPr>
          <w:rFonts w:ascii="Arial" w:hAnsi="Arial" w:cs="Arial"/>
          <w:color w:val="002060"/>
          <w:u w:val="single"/>
        </w:rPr>
        <w:t>любить</w:t>
      </w:r>
      <w:proofErr w:type="gramEnd"/>
      <w:r w:rsidR="007F3697" w:rsidRPr="00AC4A57">
        <w:rPr>
          <w:rFonts w:ascii="Arial" w:hAnsi="Arial" w:cs="Arial"/>
          <w:color w:val="002060"/>
          <w:u w:val="single"/>
        </w:rPr>
        <w:t xml:space="preserve"> безусловно</w:t>
      </w:r>
      <w:r w:rsidR="00AF13DE" w:rsidRPr="00AC4A57">
        <w:rPr>
          <w:rFonts w:ascii="Arial" w:hAnsi="Arial" w:cs="Arial"/>
          <w:color w:val="002060"/>
          <w:u w:val="single"/>
        </w:rPr>
        <w:t>)</w:t>
      </w:r>
      <w:r w:rsidRPr="00AC4A57">
        <w:rPr>
          <w:rFonts w:ascii="Arial" w:hAnsi="Arial" w:cs="Arial"/>
          <w:color w:val="002060"/>
          <w:u w:val="single"/>
        </w:rPr>
        <w:t>,</w:t>
      </w:r>
    </w:p>
    <w:p w:rsidR="00AF13DE" w:rsidRPr="00AC4A57" w:rsidRDefault="00F46851" w:rsidP="00AF13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="-427"/>
        <w:rPr>
          <w:rFonts w:ascii="Arial" w:hAnsi="Arial" w:cs="Arial"/>
          <w:bCs/>
          <w:color w:val="002060"/>
        </w:rPr>
      </w:pPr>
      <w:proofErr w:type="gramStart"/>
      <w:r w:rsidRPr="00642FD0">
        <w:rPr>
          <w:rFonts w:ascii="Arial" w:hAnsi="Arial" w:cs="Arial"/>
          <w:b/>
          <w:color w:val="0070C0"/>
          <w:u w:val="single"/>
        </w:rPr>
        <w:t>понимание</w:t>
      </w:r>
      <w:r w:rsidR="00AF13DE" w:rsidRPr="00642FD0">
        <w:rPr>
          <w:rFonts w:ascii="Arial" w:hAnsi="Arial" w:cs="Arial"/>
          <w:b/>
          <w:color w:val="0070C0"/>
          <w:u w:val="single"/>
        </w:rPr>
        <w:t xml:space="preserve"> </w:t>
      </w:r>
      <w:r w:rsidR="00AF13DE" w:rsidRPr="00AC4A57">
        <w:rPr>
          <w:rFonts w:ascii="Arial" w:hAnsi="Arial" w:cs="Arial"/>
          <w:color w:val="002060"/>
          <w:u w:val="single"/>
        </w:rPr>
        <w:t xml:space="preserve">(ставить себя на место ребенка, чтобы </w:t>
      </w:r>
      <w:r w:rsidR="001A779B" w:rsidRPr="00AC4A57">
        <w:rPr>
          <w:rFonts w:ascii="Arial" w:hAnsi="Arial" w:cs="Arial"/>
          <w:color w:val="002060"/>
          <w:u w:val="single"/>
        </w:rPr>
        <w:t>понять,</w:t>
      </w:r>
      <w:r w:rsidR="00AF13DE" w:rsidRPr="00AC4A57">
        <w:rPr>
          <w:rFonts w:ascii="Arial" w:hAnsi="Arial" w:cs="Arial"/>
          <w:color w:val="002060"/>
          <w:u w:val="single"/>
        </w:rPr>
        <w:t xml:space="preserve"> почему он</w:t>
      </w:r>
      <w:proofErr w:type="gramEnd"/>
    </w:p>
    <w:p w:rsidR="00F46851" w:rsidRPr="00AC4A57" w:rsidRDefault="00AF13DE" w:rsidP="00AF13DE">
      <w:pPr>
        <w:pStyle w:val="a3"/>
        <w:spacing w:before="0" w:beforeAutospacing="0" w:after="0" w:afterAutospacing="0" w:line="360" w:lineRule="auto"/>
        <w:ind w:left="720" w:right="-427"/>
        <w:rPr>
          <w:rFonts w:ascii="Arial" w:hAnsi="Arial" w:cs="Arial"/>
          <w:bCs/>
          <w:color w:val="002060"/>
        </w:rPr>
      </w:pPr>
      <w:r w:rsidRPr="00AC4A57">
        <w:rPr>
          <w:rFonts w:ascii="Arial" w:hAnsi="Arial" w:cs="Arial"/>
          <w:color w:val="002060"/>
          <w:u w:val="single"/>
        </w:rPr>
        <w:t xml:space="preserve"> ведет себя так, а н</w:t>
      </w:r>
      <w:r w:rsidR="008056BA" w:rsidRPr="00AC4A57">
        <w:rPr>
          <w:rFonts w:ascii="Arial" w:hAnsi="Arial" w:cs="Arial"/>
          <w:color w:val="002060"/>
          <w:u w:val="single"/>
        </w:rPr>
        <w:t>е</w:t>
      </w:r>
      <w:r w:rsidRPr="00AC4A57">
        <w:rPr>
          <w:rFonts w:ascii="Arial" w:hAnsi="Arial" w:cs="Arial"/>
          <w:color w:val="002060"/>
          <w:u w:val="single"/>
        </w:rPr>
        <w:t xml:space="preserve"> иначе)</w:t>
      </w:r>
      <w:r w:rsidRPr="00AC4A57">
        <w:rPr>
          <w:rFonts w:ascii="Arial" w:hAnsi="Arial" w:cs="Arial"/>
          <w:bCs/>
          <w:color w:val="002060"/>
        </w:rPr>
        <w:t xml:space="preserve"> </w:t>
      </w:r>
    </w:p>
    <w:p w:rsidR="00F46851" w:rsidRPr="00AF13DE" w:rsidRDefault="00B2189D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015B9A7" wp14:editId="5C7FEE9E">
            <wp:simplePos x="0" y="0"/>
            <wp:positionH relativeFrom="column">
              <wp:posOffset>296545</wp:posOffset>
            </wp:positionH>
            <wp:positionV relativeFrom="paragraph">
              <wp:posOffset>262890</wp:posOffset>
            </wp:positionV>
            <wp:extent cx="26955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24" y="21402"/>
                <wp:lineTo x="21524" y="0"/>
                <wp:lineTo x="0" y="0"/>
              </wp:wrapPolygon>
            </wp:wrapTight>
            <wp:docPr id="3" name="Рисунок 3" descr="C:\Users\User\Downloads\kak-obschatsia-s-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ak-obschatsia-s-det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Pr="00F46851" w:rsidRDefault="00A60E64" w:rsidP="009B7C9E">
      <w:pPr>
        <w:pStyle w:val="a3"/>
        <w:spacing w:before="0" w:beforeAutospacing="0" w:after="0" w:afterAutospacing="0" w:line="360" w:lineRule="auto"/>
        <w:ind w:right="-427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2189D" w:rsidRDefault="00B2189D" w:rsidP="003179AD">
      <w:pPr>
        <w:pStyle w:val="a3"/>
        <w:spacing w:before="0" w:beforeAutospacing="0" w:after="0" w:afterAutospacing="0" w:line="360" w:lineRule="auto"/>
        <w:ind w:right="-427"/>
        <w:rPr>
          <w:rFonts w:ascii="Arial" w:hAnsi="Arial" w:cs="Arial"/>
          <w:bCs/>
          <w:color w:val="000000"/>
          <w:sz w:val="32"/>
          <w:szCs w:val="32"/>
        </w:rPr>
      </w:pP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bCs/>
          <w:color w:val="6600CC"/>
          <w:sz w:val="32"/>
          <w:szCs w:val="32"/>
        </w:rPr>
        <w:lastRenderedPageBreak/>
        <w:t>Дети</w:t>
      </w:r>
      <w:r w:rsidRPr="003179AD">
        <w:rPr>
          <w:rStyle w:val="apple-converted-space"/>
          <w:rFonts w:ascii="Arial" w:hAnsi="Arial" w:cs="Arial"/>
          <w:color w:val="6600CC"/>
          <w:sz w:val="32"/>
          <w:szCs w:val="32"/>
        </w:rPr>
        <w:t> </w:t>
      </w:r>
      <w:r w:rsidRPr="003179AD">
        <w:rPr>
          <w:rFonts w:ascii="Arial" w:hAnsi="Arial" w:cs="Arial"/>
          <w:color w:val="6600CC"/>
          <w:sz w:val="32"/>
          <w:szCs w:val="32"/>
        </w:rPr>
        <w:t>- это чудо света</w:t>
      </w:r>
      <w:r w:rsidRPr="003179AD">
        <w:rPr>
          <w:rFonts w:ascii="Arial" w:hAnsi="Arial" w:cs="Arial"/>
          <w:bCs/>
          <w:color w:val="6600CC"/>
          <w:sz w:val="32"/>
          <w:szCs w:val="32"/>
        </w:rPr>
        <w:t>,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Я увидел это сам.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И причислил чудо это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К самым чудным чудесам.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Мы пред будущим в ответе: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Наша радость, боль и грусть,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Наше будущее - дети…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Трудно с ними, ну и пусть.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В наших детях - наша сила,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Внеземных миров огни...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Лишь бы будущее было</w:t>
      </w:r>
    </w:p>
    <w:p w:rsidR="00B32119" w:rsidRPr="003179AD" w:rsidRDefault="00F46851" w:rsidP="003179AD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 xml:space="preserve">Столь же </w:t>
      </w:r>
      <w:proofErr w:type="gramStart"/>
      <w:r w:rsidRPr="003179AD">
        <w:rPr>
          <w:rFonts w:ascii="Arial" w:hAnsi="Arial" w:cs="Arial"/>
          <w:color w:val="6600CC"/>
          <w:sz w:val="32"/>
          <w:szCs w:val="32"/>
        </w:rPr>
        <w:t>светлым</w:t>
      </w:r>
      <w:proofErr w:type="gramEnd"/>
      <w:r w:rsidRPr="003179AD">
        <w:rPr>
          <w:rFonts w:ascii="Arial" w:hAnsi="Arial" w:cs="Arial"/>
          <w:color w:val="6600CC"/>
          <w:sz w:val="32"/>
          <w:szCs w:val="32"/>
        </w:rPr>
        <w:t>, как они!!!</w:t>
      </w:r>
    </w:p>
    <w:p w:rsidR="00F46851" w:rsidRPr="00AC2913" w:rsidRDefault="003179AD" w:rsidP="00F468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90545" cy="2048026"/>
            <wp:effectExtent l="0" t="0" r="0" b="9525"/>
            <wp:docPr id="1" name="Рисунок 1" descr="C:\Users\User\Downloads\10_04_2014_08_40_46_8414df915ab11e450ef42af83aa84719-501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_04_2014_08_40_46_8414df915ab11e450ef42af83aa84719-501x3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4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9D" w:rsidRDefault="00B2189D" w:rsidP="0036585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6E1F63" w:rsidRPr="00365852" w:rsidRDefault="006E1F63" w:rsidP="0036585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7365D" w:themeColor="text2" w:themeShade="BF"/>
          <w:sz w:val="36"/>
          <w:szCs w:val="36"/>
          <w:lang w:eastAsia="ru-RU"/>
        </w:rPr>
      </w:pPr>
      <w:r w:rsidRPr="00365852">
        <w:rPr>
          <w:rFonts w:ascii="Arial" w:eastAsia="Times New Roman" w:hAnsi="Arial" w:cs="Arial"/>
          <w:b/>
          <w:bCs/>
          <w:iCs/>
          <w:color w:val="17365D" w:themeColor="text2" w:themeShade="BF"/>
          <w:sz w:val="36"/>
          <w:szCs w:val="36"/>
          <w:lang w:eastAsia="ru-RU"/>
        </w:rPr>
        <w:lastRenderedPageBreak/>
        <w:t>Что делать, если ребёнок не хочет убирать за собой игрушки?</w:t>
      </w:r>
    </w:p>
    <w:p w:rsidR="00B2189D" w:rsidRPr="006E1F63" w:rsidRDefault="00B2189D" w:rsidP="006E1F6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Твёрдо решите для себя, необходимо ли это.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Будьте примером для ребёнка, убирайте за собой вещи.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Убирайте игрушки вместе.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Убирая игрушки, разговаривайте с ребёнком, объясняя ему смысл происходящего.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Формулируйте просьбу убрать игрушки доброжелательно. Не приказывайте.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Сделайте уборку игрушек ритуалом перед укладыванием ребёнка спать.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Учитывайте возраст и возможности ребёнка.</w:t>
      </w:r>
    </w:p>
    <w:p w:rsidR="003115F9" w:rsidRDefault="003115F9" w:rsidP="00711AE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15F9" w:rsidRDefault="003115F9" w:rsidP="001821C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15F9" w:rsidRDefault="003115F9" w:rsidP="001821C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C2913" w:rsidRPr="00365852" w:rsidRDefault="00AC2913" w:rsidP="00AC2913">
      <w:pPr>
        <w:jc w:val="center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365852">
        <w:rPr>
          <w:rFonts w:ascii="Arial" w:hAnsi="Arial" w:cs="Arial"/>
          <w:color w:val="403152" w:themeColor="accent4" w:themeShade="80"/>
          <w:sz w:val="28"/>
          <w:szCs w:val="28"/>
        </w:rPr>
        <w:t>За дополнительной консультацией обращаться по адресу:</w:t>
      </w:r>
    </w:p>
    <w:p w:rsidR="00AC2913" w:rsidRPr="00365852" w:rsidRDefault="00AC2913" w:rsidP="00B2189D">
      <w:pPr>
        <w:spacing w:after="0" w:line="240" w:lineRule="auto"/>
        <w:jc w:val="center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365852">
        <w:rPr>
          <w:rFonts w:ascii="Arial" w:hAnsi="Arial" w:cs="Arial"/>
          <w:color w:val="403152" w:themeColor="accent4" w:themeShade="80"/>
          <w:sz w:val="28"/>
          <w:szCs w:val="28"/>
        </w:rPr>
        <w:t>г. Курган, проспект Конституции, 68,</w:t>
      </w:r>
    </w:p>
    <w:p w:rsidR="00AC2913" w:rsidRPr="00365852" w:rsidRDefault="00AC2913" w:rsidP="00B2189D">
      <w:pPr>
        <w:spacing w:after="0" w:line="240" w:lineRule="auto"/>
        <w:jc w:val="center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365852">
        <w:rPr>
          <w:rFonts w:ascii="Arial" w:hAnsi="Arial" w:cs="Arial"/>
          <w:color w:val="403152" w:themeColor="accent4" w:themeShade="80"/>
          <w:sz w:val="28"/>
          <w:szCs w:val="28"/>
        </w:rPr>
        <w:t>корпус 1а</w:t>
      </w:r>
      <w:r w:rsidR="009B71DC">
        <w:rPr>
          <w:rFonts w:ascii="Arial" w:hAnsi="Arial" w:cs="Arial"/>
          <w:color w:val="403152" w:themeColor="accent4" w:themeShade="80"/>
          <w:sz w:val="28"/>
          <w:szCs w:val="28"/>
        </w:rPr>
        <w:t>, тел. 44-98-50</w:t>
      </w:r>
    </w:p>
    <w:p w:rsidR="00711AE5" w:rsidRPr="00365852" w:rsidRDefault="00711AE5" w:rsidP="00B2189D">
      <w:pPr>
        <w:spacing w:after="0" w:line="240" w:lineRule="auto"/>
        <w:jc w:val="center"/>
        <w:rPr>
          <w:rFonts w:ascii="Arial" w:hAnsi="Arial" w:cs="Arial"/>
          <w:color w:val="403152" w:themeColor="accent4" w:themeShade="80"/>
          <w:sz w:val="28"/>
          <w:szCs w:val="28"/>
        </w:rPr>
      </w:pPr>
    </w:p>
    <w:p w:rsidR="00711AE5" w:rsidRPr="00365852" w:rsidRDefault="00365852" w:rsidP="003179AD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  </w:t>
      </w:r>
      <w:r w:rsidR="003179AD" w:rsidRPr="00365852">
        <w:rPr>
          <w:rFonts w:ascii="Arial" w:hAnsi="Arial" w:cs="Arial"/>
          <w:b/>
          <w:color w:val="002060"/>
          <w:sz w:val="28"/>
          <w:szCs w:val="28"/>
        </w:rPr>
        <w:t xml:space="preserve">  </w:t>
      </w:r>
      <w:r w:rsidR="00711AE5" w:rsidRPr="00365852">
        <w:rPr>
          <w:rFonts w:ascii="Arial" w:hAnsi="Arial" w:cs="Arial"/>
          <w:b/>
          <w:color w:val="002060"/>
          <w:sz w:val="28"/>
          <w:szCs w:val="28"/>
        </w:rPr>
        <w:t xml:space="preserve">Наш сайт: </w:t>
      </w:r>
      <w:r w:rsidR="00711AE5" w:rsidRPr="00365852">
        <w:rPr>
          <w:rFonts w:ascii="Arial" w:hAnsi="Arial" w:cs="Arial"/>
          <w:b/>
          <w:color w:val="002060"/>
          <w:sz w:val="28"/>
          <w:szCs w:val="28"/>
          <w:lang w:val="en-US"/>
        </w:rPr>
        <w:t>www</w:t>
      </w:r>
      <w:r w:rsidR="00711AE5" w:rsidRPr="00365852">
        <w:rPr>
          <w:rFonts w:ascii="Arial" w:hAnsi="Arial" w:cs="Arial"/>
          <w:b/>
          <w:color w:val="002060"/>
          <w:sz w:val="28"/>
          <w:szCs w:val="28"/>
        </w:rPr>
        <w:t>.</w:t>
      </w:r>
      <w:proofErr w:type="spellStart"/>
      <w:r w:rsidR="00711AE5" w:rsidRPr="00365852">
        <w:rPr>
          <w:rFonts w:ascii="Arial" w:hAnsi="Arial" w:cs="Arial"/>
          <w:b/>
          <w:color w:val="002060"/>
          <w:sz w:val="28"/>
          <w:szCs w:val="28"/>
          <w:lang w:val="en-US"/>
        </w:rPr>
        <w:t>centr</w:t>
      </w:r>
      <w:proofErr w:type="spellEnd"/>
      <w:r w:rsidR="00711AE5" w:rsidRPr="00365852">
        <w:rPr>
          <w:rFonts w:ascii="Arial" w:hAnsi="Arial" w:cs="Arial"/>
          <w:b/>
          <w:color w:val="002060"/>
          <w:sz w:val="28"/>
          <w:szCs w:val="28"/>
        </w:rPr>
        <w:t>45.</w:t>
      </w:r>
      <w:proofErr w:type="spellStart"/>
      <w:r w:rsidR="00711AE5" w:rsidRPr="00365852">
        <w:rPr>
          <w:rFonts w:ascii="Arial" w:hAnsi="Arial" w:cs="Arial"/>
          <w:b/>
          <w:color w:val="002060"/>
          <w:sz w:val="28"/>
          <w:szCs w:val="28"/>
          <w:lang w:val="en-US"/>
        </w:rPr>
        <w:t>ru</w:t>
      </w:r>
      <w:proofErr w:type="spellEnd"/>
    </w:p>
    <w:p w:rsidR="003115F9" w:rsidRDefault="003115F9" w:rsidP="00AC2913">
      <w:pPr>
        <w:jc w:val="center"/>
        <w:rPr>
          <w:rFonts w:ascii="Arial" w:hAnsi="Arial" w:cs="Arial"/>
        </w:rPr>
      </w:pPr>
    </w:p>
    <w:p w:rsidR="003115F9" w:rsidRDefault="003115F9" w:rsidP="003179A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5852" w:rsidRDefault="00365852" w:rsidP="003179A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5852" w:rsidRDefault="00365852" w:rsidP="003179A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15F9" w:rsidRDefault="00CF7CD9" w:rsidP="001821C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-184785</wp:posOffset>
            </wp:positionV>
            <wp:extent cx="981075" cy="1001949"/>
            <wp:effectExtent l="0" t="0" r="0" b="8255"/>
            <wp:wrapNone/>
            <wp:docPr id="5" name="Рисунок 5" descr="C:\Users\5324\Desktop\на сайте по позитиву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Desktop\на сайте по позитиву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D9" w:rsidRDefault="00CF7CD9" w:rsidP="001821C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7CD9" w:rsidRDefault="00C533EE" w:rsidP="001821C4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C64387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="001821C4" w:rsidRPr="00C64387">
        <w:rPr>
          <w:rFonts w:ascii="Arial" w:hAnsi="Arial" w:cs="Arial"/>
          <w:color w:val="002060"/>
          <w:sz w:val="24"/>
          <w:szCs w:val="24"/>
        </w:rPr>
        <w:t xml:space="preserve">Главное управление </w:t>
      </w:r>
    </w:p>
    <w:p w:rsidR="00B2189D" w:rsidRPr="00C64387" w:rsidRDefault="001821C4" w:rsidP="001821C4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  <w:r w:rsidRPr="00C64387">
        <w:rPr>
          <w:rFonts w:ascii="Arial" w:hAnsi="Arial" w:cs="Arial"/>
          <w:color w:val="002060"/>
          <w:sz w:val="24"/>
          <w:szCs w:val="24"/>
        </w:rPr>
        <w:t xml:space="preserve">образования </w:t>
      </w:r>
    </w:p>
    <w:p w:rsidR="001821C4" w:rsidRPr="00C64387" w:rsidRDefault="001821C4" w:rsidP="001821C4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C64387">
        <w:rPr>
          <w:rFonts w:ascii="Arial" w:hAnsi="Arial" w:cs="Arial"/>
          <w:color w:val="002060"/>
          <w:sz w:val="24"/>
          <w:szCs w:val="24"/>
        </w:rPr>
        <w:t>Курганской области</w:t>
      </w:r>
    </w:p>
    <w:p w:rsidR="001821C4" w:rsidRPr="00C64387" w:rsidRDefault="001821C4" w:rsidP="001821C4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C64387">
        <w:rPr>
          <w:rFonts w:ascii="Arial" w:hAnsi="Arial" w:cs="Arial"/>
          <w:color w:val="002060"/>
          <w:sz w:val="24"/>
          <w:szCs w:val="24"/>
        </w:rPr>
        <w:t xml:space="preserve">Государственное бюджетное учреждение </w:t>
      </w:r>
    </w:p>
    <w:p w:rsidR="00C533EE" w:rsidRPr="00C64387" w:rsidRDefault="006711F5" w:rsidP="001F7656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C64387">
        <w:rPr>
          <w:rFonts w:ascii="Arial" w:hAnsi="Arial" w:cs="Arial"/>
          <w:color w:val="002060"/>
          <w:sz w:val="24"/>
          <w:szCs w:val="24"/>
        </w:rPr>
        <w:t>«Центр помощи детям»</w:t>
      </w:r>
    </w:p>
    <w:p w:rsidR="00042E58" w:rsidRPr="001F7656" w:rsidRDefault="00042E58" w:rsidP="001F76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33EE" w:rsidRDefault="003115F9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</w:t>
      </w:r>
      <w:r w:rsidR="00CF7C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  <w:drawing>
          <wp:inline distT="0" distB="0" distL="0" distR="0" wp14:anchorId="1003A65A" wp14:editId="77118789">
            <wp:extent cx="1190625" cy="1190625"/>
            <wp:effectExtent l="0" t="0" r="9525" b="9525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70" cy="11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EE" w:rsidRDefault="00C533EE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41B94" w:rsidRPr="003179AD" w:rsidRDefault="00F46851" w:rsidP="00F46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</w:pPr>
      <w:r w:rsidRPr="003179AD">
        <w:rPr>
          <w:rFonts w:ascii="Arial" w:eastAsia="Times New Roman" w:hAnsi="Arial" w:cs="Arial"/>
          <w:b/>
          <w:bCs/>
          <w:color w:val="403152" w:themeColor="accent4" w:themeShade="80"/>
          <w:sz w:val="36"/>
          <w:szCs w:val="36"/>
          <w:lang w:eastAsia="ru-RU"/>
        </w:rPr>
        <w:t>Общаться с ребенком</w:t>
      </w:r>
      <w:r w:rsidR="00B44528">
        <w:rPr>
          <w:rFonts w:ascii="Arial" w:eastAsia="Times New Roman" w:hAnsi="Arial" w:cs="Arial"/>
          <w:b/>
          <w:bCs/>
          <w:color w:val="403152" w:themeColor="accent4" w:themeShade="80"/>
          <w:sz w:val="36"/>
          <w:szCs w:val="36"/>
          <w:lang w:eastAsia="ru-RU"/>
        </w:rPr>
        <w:t>.</w:t>
      </w:r>
      <w:r w:rsidRPr="003179AD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 xml:space="preserve"> </w:t>
      </w:r>
    </w:p>
    <w:p w:rsidR="00B32119" w:rsidRPr="003179AD" w:rsidRDefault="00F46851" w:rsidP="001F76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</w:pPr>
      <w:r w:rsidRPr="003179AD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>Как?</w:t>
      </w:r>
    </w:p>
    <w:p w:rsidR="00B2189D" w:rsidRDefault="00B2189D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B4C51E2" wp14:editId="59EE13A2">
            <wp:simplePos x="0" y="0"/>
            <wp:positionH relativeFrom="column">
              <wp:posOffset>361950</wp:posOffset>
            </wp:positionH>
            <wp:positionV relativeFrom="paragraph">
              <wp:posOffset>136525</wp:posOffset>
            </wp:positionV>
            <wp:extent cx="2590800" cy="1818640"/>
            <wp:effectExtent l="0" t="0" r="0" b="0"/>
            <wp:wrapTight wrapText="bothSides">
              <wp:wrapPolygon edited="0">
                <wp:start x="0" y="0"/>
                <wp:lineTo x="0" y="21268"/>
                <wp:lineTo x="21441" y="21268"/>
                <wp:lineTo x="21441" y="0"/>
                <wp:lineTo x="0" y="0"/>
              </wp:wrapPolygon>
            </wp:wrapTight>
            <wp:docPr id="4" name="Рисунок 4" descr="C:\Users\User\Downloads\bc567673b7676a10e53910ad5230ece9_XL-600x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c567673b7676a10e53910ad5230ece9_XL-600x3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119" w:rsidRPr="003F53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  <w:r w:rsidR="001F76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C1953" w:rsidRDefault="003C1953" w:rsidP="003C1953">
      <w:pPr>
        <w:spacing w:line="240" w:lineRule="auto"/>
        <w:jc w:val="both"/>
        <w:rPr>
          <w:sz w:val="24"/>
          <w:szCs w:val="24"/>
        </w:rPr>
      </w:pPr>
    </w:p>
    <w:sectPr w:rsidR="003C1953" w:rsidSect="00B2189D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42C0"/>
    <w:rsid w:val="00055351"/>
    <w:rsid w:val="000615C3"/>
    <w:rsid w:val="0006160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436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1D69"/>
    <w:rsid w:val="001F29EB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179AD"/>
    <w:rsid w:val="003230AB"/>
    <w:rsid w:val="00324BF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65852"/>
    <w:rsid w:val="00371265"/>
    <w:rsid w:val="00372492"/>
    <w:rsid w:val="003732AD"/>
    <w:rsid w:val="0037390C"/>
    <w:rsid w:val="00376A49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11AE5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366B3"/>
    <w:rsid w:val="00840AA8"/>
    <w:rsid w:val="00841D23"/>
    <w:rsid w:val="0084319A"/>
    <w:rsid w:val="00845129"/>
    <w:rsid w:val="00861F8F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1DC"/>
    <w:rsid w:val="009B7C9E"/>
    <w:rsid w:val="009C0D8C"/>
    <w:rsid w:val="009C441A"/>
    <w:rsid w:val="009C5656"/>
    <w:rsid w:val="009D1794"/>
    <w:rsid w:val="009D2D73"/>
    <w:rsid w:val="009E7364"/>
    <w:rsid w:val="009F1EE2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52BDD"/>
    <w:rsid w:val="00A54036"/>
    <w:rsid w:val="00A56CE5"/>
    <w:rsid w:val="00A574A5"/>
    <w:rsid w:val="00A60E64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B29E0"/>
    <w:rsid w:val="00AC113B"/>
    <w:rsid w:val="00AC2913"/>
    <w:rsid w:val="00AC4A57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528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64387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CD9"/>
    <w:rsid w:val="00CF7DB9"/>
    <w:rsid w:val="00D0238F"/>
    <w:rsid w:val="00D04C67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7C0D"/>
    <w:rsid w:val="00F225FA"/>
    <w:rsid w:val="00F24C99"/>
    <w:rsid w:val="00F260F3"/>
    <w:rsid w:val="00F30472"/>
    <w:rsid w:val="00F362D9"/>
    <w:rsid w:val="00F40EB2"/>
    <w:rsid w:val="00F4685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BDB3-6A2B-44CC-A685-C9F38147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Ольга Геннадьевна</cp:lastModifiedBy>
  <cp:revision>101</cp:revision>
  <cp:lastPrinted>2015-10-21T06:59:00Z</cp:lastPrinted>
  <dcterms:created xsi:type="dcterms:W3CDTF">2015-06-02T04:42:00Z</dcterms:created>
  <dcterms:modified xsi:type="dcterms:W3CDTF">2017-06-14T08:59:00Z</dcterms:modified>
</cp:coreProperties>
</file>