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C1" w:rsidRPr="004568C1" w:rsidRDefault="004568C1" w:rsidP="004568C1">
      <w:pPr>
        <w:pStyle w:val="ab"/>
        <w:shd w:val="clear" w:color="auto" w:fill="FFFFFF"/>
        <w:spacing w:after="0" w:line="360" w:lineRule="auto"/>
        <w:ind w:left="0" w:firstLine="708"/>
        <w:jc w:val="center"/>
        <w:textAlignment w:val="baseline"/>
        <w:rPr>
          <w:rFonts w:ascii="Times New Roman" w:hAnsi="Times New Roman" w:cs="Times New Roman"/>
          <w:b/>
          <w:i w:val="0"/>
          <w:sz w:val="28"/>
          <w:szCs w:val="28"/>
        </w:rPr>
      </w:pPr>
      <w:r w:rsidRPr="004568C1">
        <w:rPr>
          <w:rFonts w:ascii="Times New Roman" w:hAnsi="Times New Roman" w:cs="Times New Roman"/>
          <w:b/>
          <w:i w:val="0"/>
          <w:sz w:val="28"/>
          <w:szCs w:val="28"/>
        </w:rPr>
        <w:t>Логопедическая раб</w:t>
      </w:r>
      <w:r>
        <w:rPr>
          <w:rFonts w:ascii="Times New Roman" w:hAnsi="Times New Roman" w:cs="Times New Roman"/>
          <w:b/>
          <w:i w:val="0"/>
          <w:sz w:val="28"/>
          <w:szCs w:val="28"/>
        </w:rPr>
        <w:t>ота с неговорящими детьми с РАС</w:t>
      </w:r>
    </w:p>
    <w:p w:rsidR="004568C1" w:rsidRPr="00314414" w:rsidRDefault="004568C1" w:rsidP="004568C1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314414">
        <w:rPr>
          <w:b/>
          <w:bCs/>
          <w:i/>
          <w:sz w:val="28"/>
          <w:szCs w:val="28"/>
        </w:rPr>
        <w:t>Л. А. Колесникова, учитель - логопед ГБУ "Центр помощи детям"</w:t>
      </w:r>
    </w:p>
    <w:p w:rsidR="00BF72F3" w:rsidRPr="004568C1" w:rsidRDefault="00281B7C" w:rsidP="004568C1">
      <w:pPr>
        <w:pStyle w:val="ab"/>
        <w:shd w:val="clear" w:color="auto" w:fill="FFFFFF"/>
        <w:spacing w:after="0" w:line="360" w:lineRule="auto"/>
        <w:ind w:left="0" w:firstLine="708"/>
        <w:jc w:val="both"/>
        <w:textAlignment w:val="baseline"/>
        <w:rPr>
          <w:rFonts w:ascii="Times New Roman" w:hAnsi="Times New Roman" w:cs="Times New Roman"/>
          <w:i w:val="0"/>
          <w:sz w:val="28"/>
          <w:szCs w:val="28"/>
        </w:rPr>
      </w:pPr>
      <w:r w:rsidRPr="004568C1">
        <w:rPr>
          <w:rFonts w:ascii="Times New Roman" w:hAnsi="Times New Roman" w:cs="Times New Roman"/>
          <w:i w:val="0"/>
          <w:sz w:val="28"/>
          <w:szCs w:val="28"/>
        </w:rPr>
        <w:t>С самого рождения каждое слово у ребенка связывается с определенным предметом или действием. Так у малыша создается представление об окружающем его мире. Чем больше ребенок познает мир, тем больше появляется в его лексиконе новых слов, посредством которых он удовлетворяет свои потребности. Так постепенно развивается речь человека.</w:t>
      </w:r>
      <w:r w:rsidR="006853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568C1">
        <w:rPr>
          <w:rFonts w:ascii="Times New Roman" w:hAnsi="Times New Roman" w:cs="Times New Roman"/>
          <w:i w:val="0"/>
          <w:sz w:val="28"/>
          <w:szCs w:val="28"/>
        </w:rPr>
        <w:t>Иначе обстоят дело с ребенком</w:t>
      </w:r>
      <w:r w:rsidR="0095272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568C1">
        <w:rPr>
          <w:rFonts w:ascii="Times New Roman" w:hAnsi="Times New Roman" w:cs="Times New Roman"/>
          <w:i w:val="0"/>
          <w:sz w:val="28"/>
          <w:szCs w:val="28"/>
        </w:rPr>
        <w:t>-</w:t>
      </w:r>
      <w:r w:rsidR="0095272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568C1">
        <w:rPr>
          <w:rFonts w:ascii="Times New Roman" w:hAnsi="Times New Roman" w:cs="Times New Roman"/>
          <w:i w:val="0"/>
          <w:sz w:val="28"/>
          <w:szCs w:val="28"/>
        </w:rPr>
        <w:t>аутистом</w:t>
      </w:r>
      <w:proofErr w:type="spellEnd"/>
      <w:r w:rsidRPr="004568C1">
        <w:rPr>
          <w:rFonts w:ascii="Times New Roman" w:hAnsi="Times New Roman" w:cs="Times New Roman"/>
          <w:i w:val="0"/>
          <w:sz w:val="28"/>
          <w:szCs w:val="28"/>
        </w:rPr>
        <w:t xml:space="preserve">. Как и у обычных детей, у аутичного ребенка слово связывается с тем или иным явлением. Но если это явление для него ничего не значит, то </w:t>
      </w:r>
      <w:proofErr w:type="spellStart"/>
      <w:r w:rsidRPr="004568C1">
        <w:rPr>
          <w:rFonts w:ascii="Times New Roman" w:hAnsi="Times New Roman" w:cs="Times New Roman"/>
          <w:i w:val="0"/>
          <w:sz w:val="28"/>
          <w:szCs w:val="28"/>
        </w:rPr>
        <w:t>аутист</w:t>
      </w:r>
      <w:proofErr w:type="spellEnd"/>
      <w:r w:rsidRPr="004568C1">
        <w:rPr>
          <w:rFonts w:ascii="Times New Roman" w:hAnsi="Times New Roman" w:cs="Times New Roman"/>
          <w:i w:val="0"/>
          <w:sz w:val="28"/>
          <w:szCs w:val="28"/>
        </w:rPr>
        <w:t xml:space="preserve"> перестает произносить соответствующие ему слова. Так постепенно теряется способность к развитию речи у аутичных детей, при этом, слова и звуки, которые вызывают приятные ощущения у </w:t>
      </w:r>
      <w:proofErr w:type="spellStart"/>
      <w:r w:rsidRPr="004568C1">
        <w:rPr>
          <w:rFonts w:ascii="Times New Roman" w:hAnsi="Times New Roman" w:cs="Times New Roman"/>
          <w:i w:val="0"/>
          <w:sz w:val="28"/>
          <w:szCs w:val="28"/>
        </w:rPr>
        <w:t>аутиста</w:t>
      </w:r>
      <w:proofErr w:type="spellEnd"/>
      <w:r w:rsidRPr="004568C1">
        <w:rPr>
          <w:rFonts w:ascii="Times New Roman" w:hAnsi="Times New Roman" w:cs="Times New Roman"/>
          <w:i w:val="0"/>
          <w:sz w:val="28"/>
          <w:szCs w:val="28"/>
        </w:rPr>
        <w:t>, он может повторять целый день, но не использует его для общения. А если нет общения, то, естественно, нет и речи.</w:t>
      </w:r>
      <w:r w:rsidR="006853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568C1">
        <w:rPr>
          <w:rFonts w:ascii="Times New Roman" w:hAnsi="Times New Roman" w:cs="Times New Roman"/>
          <w:i w:val="0"/>
          <w:sz w:val="28"/>
          <w:szCs w:val="28"/>
        </w:rPr>
        <w:t>Чтобы развить речь ребенка</w:t>
      </w:r>
      <w:r w:rsidR="00DF2BC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568C1">
        <w:rPr>
          <w:rFonts w:ascii="Times New Roman" w:hAnsi="Times New Roman" w:cs="Times New Roman"/>
          <w:i w:val="0"/>
          <w:sz w:val="28"/>
          <w:szCs w:val="28"/>
        </w:rPr>
        <w:t>-</w:t>
      </w:r>
      <w:r w:rsidR="00DF2BC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4568C1">
        <w:rPr>
          <w:rFonts w:ascii="Times New Roman" w:hAnsi="Times New Roman" w:cs="Times New Roman"/>
          <w:i w:val="0"/>
          <w:sz w:val="28"/>
          <w:szCs w:val="28"/>
        </w:rPr>
        <w:t>аутиста</w:t>
      </w:r>
      <w:proofErr w:type="spellEnd"/>
      <w:r w:rsidRPr="004568C1">
        <w:rPr>
          <w:rFonts w:ascii="Times New Roman" w:hAnsi="Times New Roman" w:cs="Times New Roman"/>
          <w:i w:val="0"/>
          <w:sz w:val="28"/>
          <w:szCs w:val="28"/>
        </w:rPr>
        <w:t xml:space="preserve"> следует добиться с его стороны потребности в общении</w:t>
      </w:r>
      <w:r w:rsidR="00D01F57" w:rsidRPr="004568C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01F57" w:rsidRPr="004568C1" w:rsidRDefault="00D01F57" w:rsidP="004568C1">
      <w:pPr>
        <w:pStyle w:val="ab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i w:val="0"/>
          <w:sz w:val="28"/>
          <w:szCs w:val="28"/>
        </w:rPr>
      </w:pPr>
      <w:r w:rsidRPr="00EA0E3E">
        <w:rPr>
          <w:rFonts w:ascii="Times New Roman" w:hAnsi="Times New Roman" w:cs="Times New Roman"/>
          <w:b/>
          <w:i w:val="0"/>
          <w:sz w:val="28"/>
          <w:szCs w:val="28"/>
        </w:rPr>
        <w:t>Цели и задачи логопедической работы</w:t>
      </w:r>
      <w:r w:rsidRPr="004568C1">
        <w:rPr>
          <w:rFonts w:ascii="Times New Roman" w:hAnsi="Times New Roman" w:cs="Times New Roman"/>
          <w:i w:val="0"/>
          <w:sz w:val="28"/>
          <w:szCs w:val="28"/>
        </w:rPr>
        <w:t>:</w:t>
      </w:r>
      <w:bookmarkStart w:id="0" w:name="_GoBack"/>
      <w:bookmarkEnd w:id="0"/>
    </w:p>
    <w:p w:rsidR="00D01F57" w:rsidRPr="004568C1" w:rsidRDefault="00D01F57" w:rsidP="004568C1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 w:val="0"/>
          <w:sz w:val="28"/>
          <w:szCs w:val="28"/>
        </w:rPr>
      </w:pPr>
      <w:r w:rsidRPr="004568C1">
        <w:rPr>
          <w:rFonts w:ascii="Times New Roman" w:hAnsi="Times New Roman" w:cs="Times New Roman"/>
          <w:i w:val="0"/>
          <w:sz w:val="28"/>
          <w:szCs w:val="28"/>
        </w:rPr>
        <w:t>Развитие речевой инициативы;</w:t>
      </w:r>
    </w:p>
    <w:p w:rsidR="00D01F57" w:rsidRPr="004568C1" w:rsidRDefault="00D01F57" w:rsidP="004568C1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 w:val="0"/>
          <w:sz w:val="28"/>
          <w:szCs w:val="28"/>
        </w:rPr>
      </w:pPr>
      <w:r w:rsidRPr="004568C1">
        <w:rPr>
          <w:rFonts w:ascii="Times New Roman" w:hAnsi="Times New Roman" w:cs="Times New Roman"/>
          <w:i w:val="0"/>
          <w:sz w:val="28"/>
          <w:szCs w:val="28"/>
        </w:rPr>
        <w:t>Создание мотивации к речевой деятельности;</w:t>
      </w:r>
    </w:p>
    <w:p w:rsidR="00D01F57" w:rsidRPr="004568C1" w:rsidRDefault="00D01F57" w:rsidP="004568C1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 w:val="0"/>
          <w:sz w:val="28"/>
          <w:szCs w:val="28"/>
        </w:rPr>
      </w:pPr>
      <w:r w:rsidRPr="004568C1">
        <w:rPr>
          <w:rFonts w:ascii="Times New Roman" w:hAnsi="Times New Roman" w:cs="Times New Roman"/>
          <w:i w:val="0"/>
          <w:sz w:val="28"/>
          <w:szCs w:val="28"/>
        </w:rPr>
        <w:t>Совершенствование способности к подражанию;</w:t>
      </w:r>
    </w:p>
    <w:p w:rsidR="00D01F57" w:rsidRPr="004568C1" w:rsidRDefault="00D01F57" w:rsidP="004568C1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 w:val="0"/>
          <w:sz w:val="28"/>
          <w:szCs w:val="28"/>
        </w:rPr>
      </w:pPr>
      <w:r w:rsidRPr="004568C1">
        <w:rPr>
          <w:rFonts w:ascii="Times New Roman" w:hAnsi="Times New Roman" w:cs="Times New Roman"/>
          <w:i w:val="0"/>
          <w:sz w:val="28"/>
          <w:szCs w:val="28"/>
        </w:rPr>
        <w:t>Обогащение внутреннего и внешнего лексикона;</w:t>
      </w:r>
    </w:p>
    <w:p w:rsidR="00D01F57" w:rsidRPr="004568C1" w:rsidRDefault="00D01F57" w:rsidP="004568C1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 w:val="0"/>
          <w:sz w:val="28"/>
          <w:szCs w:val="28"/>
        </w:rPr>
      </w:pPr>
      <w:r w:rsidRPr="004568C1">
        <w:rPr>
          <w:rFonts w:ascii="Times New Roman" w:hAnsi="Times New Roman" w:cs="Times New Roman"/>
          <w:i w:val="0"/>
          <w:sz w:val="28"/>
          <w:szCs w:val="28"/>
        </w:rPr>
        <w:t>Развитие и коррекция психофизической основы речевой деятельнос</w:t>
      </w:r>
      <w:r w:rsidR="00EA0E3E">
        <w:rPr>
          <w:rFonts w:ascii="Times New Roman" w:hAnsi="Times New Roman" w:cs="Times New Roman"/>
          <w:i w:val="0"/>
          <w:sz w:val="28"/>
          <w:szCs w:val="28"/>
        </w:rPr>
        <w:t>ти (дыхание, артикуляция);</w:t>
      </w:r>
    </w:p>
    <w:p w:rsidR="00D01F57" w:rsidRPr="004568C1" w:rsidRDefault="00D01F57" w:rsidP="004568C1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 w:val="0"/>
          <w:sz w:val="28"/>
          <w:szCs w:val="28"/>
        </w:rPr>
      </w:pPr>
      <w:r w:rsidRPr="004568C1">
        <w:rPr>
          <w:rFonts w:ascii="Times New Roman" w:hAnsi="Times New Roman" w:cs="Times New Roman"/>
          <w:i w:val="0"/>
          <w:sz w:val="28"/>
          <w:szCs w:val="28"/>
        </w:rPr>
        <w:t>Формирование первоначальных навыков грамматического структурирования речевого высказывания.</w:t>
      </w:r>
    </w:p>
    <w:p w:rsidR="00640F5D" w:rsidRPr="004568C1" w:rsidRDefault="006C328A" w:rsidP="004568C1">
      <w:pPr>
        <w:shd w:val="clear" w:color="auto" w:fill="FFFFFF" w:themeFill="background1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4568C1">
        <w:rPr>
          <w:bCs/>
          <w:sz w:val="28"/>
          <w:szCs w:val="28"/>
          <w:bdr w:val="none" w:sz="0" w:space="0" w:color="auto" w:frame="1"/>
        </w:rPr>
        <w:t>Работа над пониманием</w:t>
      </w:r>
      <w:r w:rsidR="00640F5D" w:rsidRPr="004568C1">
        <w:rPr>
          <w:bCs/>
          <w:sz w:val="28"/>
          <w:szCs w:val="28"/>
          <w:bdr w:val="none" w:sz="0" w:space="0" w:color="auto" w:frame="1"/>
        </w:rPr>
        <w:t xml:space="preserve"> речи</w:t>
      </w:r>
      <w:r w:rsidRPr="004568C1">
        <w:rPr>
          <w:sz w:val="28"/>
          <w:szCs w:val="28"/>
        </w:rPr>
        <w:t xml:space="preserve"> и формированием экспрессивной стороны речи идет параллельно.</w:t>
      </w:r>
      <w:r w:rsidR="00EA0E3E">
        <w:rPr>
          <w:sz w:val="28"/>
          <w:szCs w:val="28"/>
        </w:rPr>
        <w:t xml:space="preserve"> </w:t>
      </w:r>
      <w:r w:rsidR="00640F5D" w:rsidRPr="004568C1">
        <w:rPr>
          <w:sz w:val="28"/>
          <w:szCs w:val="28"/>
        </w:rPr>
        <w:t>Логопед, участвующий в психолого-педагогическом со</w:t>
      </w:r>
      <w:r w:rsidR="00B8032D" w:rsidRPr="004568C1">
        <w:rPr>
          <w:sz w:val="28"/>
          <w:szCs w:val="28"/>
        </w:rPr>
        <w:t xml:space="preserve">провождении ребенка с аутизмом, должен научиться осуществлять </w:t>
      </w:r>
      <w:r w:rsidR="00640F5D" w:rsidRPr="004568C1">
        <w:rPr>
          <w:bCs/>
          <w:sz w:val="28"/>
          <w:szCs w:val="28"/>
          <w:bdr w:val="none" w:sz="0" w:space="0" w:color="auto" w:frame="1"/>
        </w:rPr>
        <w:t>эмоционально-смысловой комментарий</w:t>
      </w:r>
      <w:r w:rsidR="00EA0E3E">
        <w:rPr>
          <w:bCs/>
          <w:sz w:val="28"/>
          <w:szCs w:val="28"/>
          <w:bdr w:val="none" w:sz="0" w:space="0" w:color="auto" w:frame="1"/>
        </w:rPr>
        <w:t xml:space="preserve"> </w:t>
      </w:r>
      <w:r w:rsidR="00640F5D" w:rsidRPr="004568C1">
        <w:rPr>
          <w:sz w:val="28"/>
          <w:szCs w:val="28"/>
        </w:rPr>
        <w:t>к</w:t>
      </w:r>
      <w:r w:rsidR="00B8032D" w:rsidRPr="004568C1">
        <w:rPr>
          <w:sz w:val="28"/>
          <w:szCs w:val="28"/>
        </w:rPr>
        <w:t xml:space="preserve">ак необходимый элемент занятий. </w:t>
      </w:r>
      <w:r w:rsidR="00640F5D" w:rsidRPr="004568C1">
        <w:rPr>
          <w:bCs/>
          <w:sz w:val="28"/>
          <w:szCs w:val="28"/>
          <w:bdr w:val="none" w:sz="0" w:space="0" w:color="auto" w:frame="1"/>
        </w:rPr>
        <w:t>Это единственный адекватный путь,</w:t>
      </w:r>
      <w:r w:rsidR="00000AAA">
        <w:rPr>
          <w:bCs/>
          <w:sz w:val="28"/>
          <w:szCs w:val="28"/>
          <w:bdr w:val="none" w:sz="0" w:space="0" w:color="auto" w:frame="1"/>
        </w:rPr>
        <w:t xml:space="preserve"> </w:t>
      </w:r>
      <w:r w:rsidR="00640F5D" w:rsidRPr="004568C1">
        <w:rPr>
          <w:sz w:val="28"/>
          <w:szCs w:val="28"/>
        </w:rPr>
        <w:t>чтобы добиться включенности ребенка в реальность, осознания происходящего вокруг, понимания им речи.</w:t>
      </w:r>
      <w:r w:rsidR="00AB43A3">
        <w:rPr>
          <w:sz w:val="28"/>
          <w:szCs w:val="28"/>
        </w:rPr>
        <w:t xml:space="preserve"> </w:t>
      </w:r>
      <w:r w:rsidR="00664B46" w:rsidRPr="004568C1">
        <w:rPr>
          <w:sz w:val="28"/>
          <w:szCs w:val="28"/>
        </w:rPr>
        <w:lastRenderedPageBreak/>
        <w:t>Эмоционально-смысловой</w:t>
      </w:r>
      <w:r w:rsidR="00640F5D" w:rsidRPr="004568C1">
        <w:rPr>
          <w:sz w:val="28"/>
          <w:szCs w:val="28"/>
        </w:rPr>
        <w:t xml:space="preserve"> комментари</w:t>
      </w:r>
      <w:r w:rsidR="00664B46" w:rsidRPr="004568C1">
        <w:rPr>
          <w:sz w:val="28"/>
          <w:szCs w:val="28"/>
        </w:rPr>
        <w:t>й - э</w:t>
      </w:r>
      <w:r w:rsidR="00640F5D" w:rsidRPr="004568C1">
        <w:rPr>
          <w:sz w:val="28"/>
          <w:szCs w:val="28"/>
        </w:rPr>
        <w:t>то такой ко</w:t>
      </w:r>
      <w:r w:rsidR="002E0CC3">
        <w:rPr>
          <w:sz w:val="28"/>
          <w:szCs w:val="28"/>
        </w:rPr>
        <w:t>мментарий, который позволяет</w:t>
      </w:r>
      <w:r w:rsidR="00640F5D" w:rsidRPr="004568C1">
        <w:rPr>
          <w:sz w:val="28"/>
          <w:szCs w:val="28"/>
        </w:rPr>
        <w:t xml:space="preserve"> «поймать» внимание ребенка, сосредоточить его на чем-то для того, чтобы добиться осмысления происходящего, осознания сказанного. Эмоционально-смысловой ком</w:t>
      </w:r>
      <w:r w:rsidR="00B8032D" w:rsidRPr="004568C1">
        <w:rPr>
          <w:sz w:val="28"/>
          <w:szCs w:val="28"/>
        </w:rPr>
        <w:t xml:space="preserve">ментарий должен быть привязан к </w:t>
      </w:r>
      <w:r w:rsidR="00B8032D" w:rsidRPr="004568C1">
        <w:rPr>
          <w:bCs/>
          <w:sz w:val="28"/>
          <w:szCs w:val="28"/>
          <w:bdr w:val="none" w:sz="0" w:space="0" w:color="auto" w:frame="1"/>
        </w:rPr>
        <w:t xml:space="preserve">опыту </w:t>
      </w:r>
      <w:r w:rsidR="00640F5D" w:rsidRPr="004568C1">
        <w:rPr>
          <w:sz w:val="28"/>
          <w:szCs w:val="28"/>
        </w:rPr>
        <w:t xml:space="preserve">ребенка, вносить смысл даже во внешне бессмысленную активность ребенка, в его </w:t>
      </w:r>
      <w:proofErr w:type="spellStart"/>
      <w:r w:rsidR="00640F5D" w:rsidRPr="004568C1">
        <w:rPr>
          <w:sz w:val="28"/>
          <w:szCs w:val="28"/>
        </w:rPr>
        <w:t>аутостимуляцию</w:t>
      </w:r>
      <w:proofErr w:type="spellEnd"/>
      <w:r w:rsidR="00640F5D" w:rsidRPr="004568C1">
        <w:rPr>
          <w:sz w:val="28"/>
          <w:szCs w:val="28"/>
        </w:rPr>
        <w:t>; фиксироваться на приятных для ребенка ощущениях и сглаживать неприятные; прояснять причинно-следственные связи, давать ребенку представление об устройстве предметов и сути явлений. Такой комментарий помогает передавать смысл ежедневных событий, их зависимость друг от друга и от человеческих отношений, от социальных правил; дает аутичному ребенку представление о человеческих эмоциях, чувствах, отношениях, которые он обычно не может понять, воспринять непосредственно.</w:t>
      </w:r>
    </w:p>
    <w:p w:rsidR="00640F5D" w:rsidRPr="004568C1" w:rsidRDefault="00640F5D" w:rsidP="004568C1">
      <w:pPr>
        <w:shd w:val="clear" w:color="auto" w:fill="FFFFFF" w:themeFill="background1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4568C1">
        <w:rPr>
          <w:bCs/>
          <w:sz w:val="28"/>
          <w:szCs w:val="28"/>
          <w:bdr w:val="none" w:sz="0" w:space="0" w:color="auto" w:frame="1"/>
        </w:rPr>
        <w:t>Родителям дается задание комментировать</w:t>
      </w:r>
      <w:r w:rsidRPr="004568C1">
        <w:rPr>
          <w:sz w:val="28"/>
          <w:szCs w:val="28"/>
        </w:rPr>
        <w:t xml:space="preserve">, по возможности, все происходящее с ребенком в течение дня, отмечая приятные эмоциональные детали, обязательно включая в </w:t>
      </w:r>
      <w:proofErr w:type="gramStart"/>
      <w:r w:rsidRPr="004568C1">
        <w:rPr>
          <w:sz w:val="28"/>
          <w:szCs w:val="28"/>
        </w:rPr>
        <w:t>комментарий отношения</w:t>
      </w:r>
      <w:proofErr w:type="gramEnd"/>
      <w:r w:rsidRPr="004568C1">
        <w:rPr>
          <w:sz w:val="28"/>
          <w:szCs w:val="28"/>
        </w:rPr>
        <w:t>, чувства других людей и самого ребенка, социальные правила.</w:t>
      </w:r>
    </w:p>
    <w:p w:rsidR="00936D81" w:rsidRPr="004568C1" w:rsidRDefault="00936D81" w:rsidP="004568C1">
      <w:pPr>
        <w:shd w:val="clear" w:color="auto" w:fill="FFFFFF" w:themeFill="background1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4568C1">
        <w:rPr>
          <w:sz w:val="28"/>
          <w:szCs w:val="28"/>
        </w:rPr>
        <w:t xml:space="preserve">В начале обучения логопед учит ребенка, у которого нет речи, выполнять простые инструкции («Дай», «Покажи»). Для обучения пониманию названий предметов отрабатывается указательный жест. Этот навык должен закрепляться в повседневной жизни. </w:t>
      </w:r>
      <w:r w:rsidR="00664B46" w:rsidRPr="004568C1">
        <w:rPr>
          <w:sz w:val="28"/>
          <w:szCs w:val="28"/>
        </w:rPr>
        <w:t>Нео</w:t>
      </w:r>
      <w:r w:rsidRPr="004568C1">
        <w:rPr>
          <w:sz w:val="28"/>
          <w:szCs w:val="28"/>
        </w:rPr>
        <w:t>б</w:t>
      </w:r>
      <w:r w:rsidR="00664B46" w:rsidRPr="004568C1">
        <w:rPr>
          <w:sz w:val="28"/>
          <w:szCs w:val="28"/>
        </w:rPr>
        <w:t>ход</w:t>
      </w:r>
      <w:r w:rsidRPr="004568C1">
        <w:rPr>
          <w:sz w:val="28"/>
          <w:szCs w:val="28"/>
        </w:rPr>
        <w:t>имо, чтобы начальные навыки понимания речи поощрялись и закреплялись, в результате у ребенка постепенно будет</w:t>
      </w:r>
      <w:r w:rsidR="002E0CC3">
        <w:rPr>
          <w:sz w:val="28"/>
          <w:szCs w:val="28"/>
        </w:rPr>
        <w:t xml:space="preserve"> </w:t>
      </w:r>
      <w:r w:rsidRPr="004568C1">
        <w:rPr>
          <w:sz w:val="28"/>
          <w:szCs w:val="28"/>
        </w:rPr>
        <w:t>складываться его мотивация</w:t>
      </w:r>
      <w:r w:rsidR="002E0CC3">
        <w:rPr>
          <w:sz w:val="28"/>
          <w:szCs w:val="28"/>
        </w:rPr>
        <w:t xml:space="preserve"> </w:t>
      </w:r>
      <w:r w:rsidRPr="004568C1">
        <w:rPr>
          <w:sz w:val="28"/>
          <w:szCs w:val="28"/>
        </w:rPr>
        <w:t xml:space="preserve">обучения речевым навыкам. </w:t>
      </w:r>
      <w:r w:rsidR="009043B7" w:rsidRPr="004568C1">
        <w:rPr>
          <w:sz w:val="28"/>
          <w:szCs w:val="28"/>
        </w:rPr>
        <w:t>Также необходимо формировать</w:t>
      </w:r>
      <w:r w:rsidR="002E0CC3">
        <w:rPr>
          <w:sz w:val="28"/>
          <w:szCs w:val="28"/>
        </w:rPr>
        <w:t xml:space="preserve"> </w:t>
      </w:r>
      <w:r w:rsidR="009043B7" w:rsidRPr="004568C1">
        <w:rPr>
          <w:sz w:val="28"/>
          <w:szCs w:val="28"/>
        </w:rPr>
        <w:t>навыки</w:t>
      </w:r>
      <w:r w:rsidRPr="004568C1">
        <w:rPr>
          <w:sz w:val="28"/>
          <w:szCs w:val="28"/>
        </w:rPr>
        <w:t>, касающи</w:t>
      </w:r>
      <w:r w:rsidR="009043B7" w:rsidRPr="004568C1">
        <w:rPr>
          <w:sz w:val="28"/>
          <w:szCs w:val="28"/>
        </w:rPr>
        <w:t>еся понимания названий действий.</w:t>
      </w:r>
    </w:p>
    <w:p w:rsidR="00640F5D" w:rsidRPr="004568C1" w:rsidRDefault="00C07D91" w:rsidP="004568C1">
      <w:pPr>
        <w:shd w:val="clear" w:color="auto" w:fill="FFFFFF" w:themeFill="background1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4568C1">
        <w:rPr>
          <w:sz w:val="28"/>
          <w:szCs w:val="28"/>
        </w:rPr>
        <w:t>Вызывание</w:t>
      </w:r>
      <w:r w:rsidR="00936D81" w:rsidRPr="004568C1">
        <w:rPr>
          <w:sz w:val="28"/>
          <w:szCs w:val="28"/>
        </w:rPr>
        <w:t xml:space="preserve"> речи у «неговорящих»</w:t>
      </w:r>
      <w:r w:rsidR="00640F5D" w:rsidRPr="004568C1">
        <w:rPr>
          <w:sz w:val="28"/>
          <w:szCs w:val="28"/>
        </w:rPr>
        <w:t xml:space="preserve"> детей идет о</w:t>
      </w:r>
      <w:r w:rsidRPr="004568C1">
        <w:rPr>
          <w:sz w:val="28"/>
          <w:szCs w:val="28"/>
        </w:rPr>
        <w:t>дновременно в трех направлениях.</w:t>
      </w:r>
    </w:p>
    <w:p w:rsidR="00C07D91" w:rsidRPr="004568C1" w:rsidRDefault="00640F5D" w:rsidP="004568C1">
      <w:pPr>
        <w:shd w:val="clear" w:color="auto" w:fill="FFFFFF" w:themeFill="background1"/>
        <w:spacing w:line="360" w:lineRule="auto"/>
        <w:ind w:firstLine="300"/>
        <w:jc w:val="both"/>
        <w:rPr>
          <w:color w:val="2A2723"/>
          <w:sz w:val="28"/>
          <w:szCs w:val="28"/>
          <w:u w:val="single"/>
        </w:rPr>
      </w:pPr>
      <w:r w:rsidRPr="004568C1">
        <w:rPr>
          <w:bCs/>
          <w:sz w:val="28"/>
          <w:szCs w:val="28"/>
          <w:u w:val="single"/>
          <w:bdr w:val="none" w:sz="0" w:space="0" w:color="auto" w:frame="1"/>
        </w:rPr>
        <w:t>Провоцирование непроизвольного подражания действию, мимике, интонации взрослого</w:t>
      </w:r>
      <w:r w:rsidRPr="004568C1">
        <w:rPr>
          <w:bCs/>
          <w:sz w:val="28"/>
          <w:szCs w:val="28"/>
          <w:bdr w:val="none" w:sz="0" w:space="0" w:color="auto" w:frame="1"/>
        </w:rPr>
        <w:t>.</w:t>
      </w:r>
      <w:r w:rsidR="001657BF">
        <w:rPr>
          <w:bCs/>
          <w:sz w:val="28"/>
          <w:szCs w:val="28"/>
          <w:bdr w:val="none" w:sz="0" w:space="0" w:color="auto" w:frame="1"/>
        </w:rPr>
        <w:t xml:space="preserve"> </w:t>
      </w:r>
      <w:r w:rsidRPr="004568C1">
        <w:rPr>
          <w:sz w:val="28"/>
          <w:szCs w:val="28"/>
        </w:rPr>
        <w:t>Такое непроизвольное подражание может стать предпосылкой подражания произвольного – звукового, а затем и словесного.</w:t>
      </w:r>
      <w:r w:rsidR="001E6C5F">
        <w:rPr>
          <w:sz w:val="28"/>
          <w:szCs w:val="28"/>
        </w:rPr>
        <w:t xml:space="preserve"> </w:t>
      </w:r>
      <w:r w:rsidRPr="004568C1">
        <w:rPr>
          <w:sz w:val="28"/>
          <w:szCs w:val="28"/>
        </w:rPr>
        <w:t xml:space="preserve">Подобного подражания легко добиться, используя приятные аутичному </w:t>
      </w:r>
      <w:r w:rsidRPr="004568C1">
        <w:rPr>
          <w:sz w:val="28"/>
          <w:szCs w:val="28"/>
        </w:rPr>
        <w:lastRenderedPageBreak/>
        <w:t>ребенку сенсорные впечатления: мы выдуваем мыльные пузыри – и даем подуть ребенку, подбрасываем воздушный шарик – даем поиграть ребенку и т. п. В подходящий момент игры, когда удалось сосредоточить внимание ребенка на своем лице, можно, например, состроить гримасу удивления, конечно, с подходящим</w:t>
      </w:r>
      <w:r w:rsidR="007871CA" w:rsidRPr="004568C1">
        <w:rPr>
          <w:sz w:val="28"/>
          <w:szCs w:val="28"/>
        </w:rPr>
        <w:t xml:space="preserve"> комментарием. </w:t>
      </w:r>
      <w:r w:rsidR="00C07D91" w:rsidRPr="004568C1">
        <w:rPr>
          <w:color w:val="2A2723"/>
          <w:sz w:val="28"/>
          <w:szCs w:val="28"/>
        </w:rPr>
        <w:t>Необычное, смешное выражение вашего лица может иногда вызвать у ребенка подражательную реакцию</w:t>
      </w:r>
      <w:r w:rsidR="00C07D91" w:rsidRPr="004568C1">
        <w:rPr>
          <w:color w:val="2A2723"/>
          <w:sz w:val="28"/>
          <w:szCs w:val="28"/>
          <w:u w:val="single"/>
        </w:rPr>
        <w:t xml:space="preserve">. </w:t>
      </w:r>
    </w:p>
    <w:p w:rsidR="00640F5D" w:rsidRPr="004568C1" w:rsidRDefault="00A82454" w:rsidP="004568C1">
      <w:pPr>
        <w:shd w:val="clear" w:color="auto" w:fill="FFFFFF" w:themeFill="background1"/>
        <w:spacing w:line="360" w:lineRule="auto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7871CA" w:rsidRPr="004568C1">
        <w:rPr>
          <w:sz w:val="28"/>
          <w:szCs w:val="28"/>
        </w:rPr>
        <w:t>Вообще, необходимо</w:t>
      </w:r>
      <w:r w:rsidR="00640F5D" w:rsidRPr="004568C1">
        <w:rPr>
          <w:sz w:val="28"/>
          <w:szCs w:val="28"/>
        </w:rPr>
        <w:t xml:space="preserve"> добиться того, чтобы неговорящий ребено</w:t>
      </w:r>
      <w:r>
        <w:rPr>
          <w:sz w:val="28"/>
          <w:szCs w:val="28"/>
        </w:rPr>
        <w:t>к как можно чаще смотрел на</w:t>
      </w:r>
      <w:r w:rsidR="00640F5D" w:rsidRPr="004568C1">
        <w:rPr>
          <w:sz w:val="28"/>
          <w:szCs w:val="28"/>
        </w:rPr>
        <w:t xml:space="preserve"> лицо, на рот именно в тот момент, когда мы что-то произносим.</w:t>
      </w:r>
    </w:p>
    <w:p w:rsidR="00640F5D" w:rsidRPr="004568C1" w:rsidRDefault="00640F5D" w:rsidP="004568C1">
      <w:pPr>
        <w:shd w:val="clear" w:color="auto" w:fill="FFFFFF" w:themeFill="background1"/>
        <w:spacing w:line="360" w:lineRule="auto"/>
        <w:jc w:val="both"/>
        <w:textAlignment w:val="baseline"/>
        <w:rPr>
          <w:sz w:val="28"/>
          <w:szCs w:val="28"/>
        </w:rPr>
      </w:pPr>
      <w:r w:rsidRPr="004568C1">
        <w:rPr>
          <w:bCs/>
          <w:sz w:val="28"/>
          <w:szCs w:val="28"/>
          <w:u w:val="single"/>
          <w:bdr w:val="none" w:sz="0" w:space="0" w:color="auto" w:frame="1"/>
        </w:rPr>
        <w:t xml:space="preserve">Провоцирование ребенка на </w:t>
      </w:r>
      <w:proofErr w:type="spellStart"/>
      <w:r w:rsidRPr="004568C1">
        <w:rPr>
          <w:bCs/>
          <w:sz w:val="28"/>
          <w:szCs w:val="28"/>
          <w:u w:val="single"/>
          <w:bdr w:val="none" w:sz="0" w:space="0" w:color="auto" w:frame="1"/>
        </w:rPr>
        <w:t>эхолалии</w:t>
      </w:r>
      <w:proofErr w:type="spellEnd"/>
      <w:r w:rsidRPr="004568C1">
        <w:rPr>
          <w:bCs/>
          <w:sz w:val="28"/>
          <w:szCs w:val="28"/>
          <w:u w:val="single"/>
          <w:bdr w:val="none" w:sz="0" w:space="0" w:color="auto" w:frame="1"/>
        </w:rPr>
        <w:t xml:space="preserve"> и непроизвольные словесные реакции</w:t>
      </w:r>
      <w:r w:rsidRPr="004568C1">
        <w:rPr>
          <w:iCs/>
          <w:sz w:val="28"/>
          <w:szCs w:val="28"/>
          <w:bdr w:val="none" w:sz="0" w:space="0" w:color="auto" w:frame="1"/>
        </w:rPr>
        <w:t>.</w:t>
      </w:r>
    </w:p>
    <w:p w:rsidR="00640F5D" w:rsidRPr="004568C1" w:rsidRDefault="0017183C" w:rsidP="004568C1">
      <w:pPr>
        <w:shd w:val="clear" w:color="auto" w:fill="FFFFFF" w:themeFill="background1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40F5D" w:rsidRPr="004568C1">
        <w:rPr>
          <w:sz w:val="28"/>
          <w:szCs w:val="28"/>
        </w:rPr>
        <w:t xml:space="preserve">Этого </w:t>
      </w:r>
      <w:r w:rsidR="00B8032D" w:rsidRPr="004568C1">
        <w:rPr>
          <w:sz w:val="28"/>
          <w:szCs w:val="28"/>
        </w:rPr>
        <w:t>можно добиться</w:t>
      </w:r>
      <w:r w:rsidR="00640F5D" w:rsidRPr="004568C1">
        <w:rPr>
          <w:sz w:val="28"/>
          <w:szCs w:val="28"/>
        </w:rPr>
        <w:t xml:space="preserve"> с помощью физических ритмов, ритмов дв</w:t>
      </w:r>
      <w:r w:rsidR="00B8032D" w:rsidRPr="004568C1">
        <w:rPr>
          <w:sz w:val="28"/>
          <w:szCs w:val="28"/>
        </w:rPr>
        <w:t>ижения ребенка. Например, когда он раскачивается из стороны в сторону, приговариваем «Мишка косолапый по лесу идет…</w:t>
      </w:r>
      <w:r w:rsidR="00640F5D" w:rsidRPr="004568C1">
        <w:rPr>
          <w:sz w:val="28"/>
          <w:szCs w:val="28"/>
        </w:rPr>
        <w:t>».</w:t>
      </w:r>
    </w:p>
    <w:p w:rsidR="0017183C" w:rsidRDefault="0017183C" w:rsidP="004568C1">
      <w:pPr>
        <w:shd w:val="clear" w:color="auto" w:fill="FFFFFF" w:themeFill="background1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40F5D" w:rsidRPr="004568C1">
        <w:rPr>
          <w:sz w:val="28"/>
          <w:szCs w:val="28"/>
        </w:rPr>
        <w:t>С помощью стихотворных ритмов, с помощью рифмы и м</w:t>
      </w:r>
      <w:r w:rsidR="007871CA" w:rsidRPr="004568C1">
        <w:rPr>
          <w:sz w:val="28"/>
          <w:szCs w:val="28"/>
        </w:rPr>
        <w:t xml:space="preserve">елодии </w:t>
      </w:r>
      <w:r w:rsidR="00640F5D" w:rsidRPr="004568C1">
        <w:rPr>
          <w:sz w:val="28"/>
          <w:szCs w:val="28"/>
        </w:rPr>
        <w:t xml:space="preserve">также </w:t>
      </w:r>
      <w:r w:rsidR="007871CA" w:rsidRPr="004568C1">
        <w:rPr>
          <w:sz w:val="28"/>
          <w:szCs w:val="28"/>
        </w:rPr>
        <w:t>можно стимулировать</w:t>
      </w:r>
      <w:r w:rsidR="00640F5D" w:rsidRPr="004568C1">
        <w:rPr>
          <w:sz w:val="28"/>
          <w:szCs w:val="28"/>
        </w:rPr>
        <w:t xml:space="preserve"> вокализации, словесные реакции аутичного ребенка. Когда мы читаем хорошо знакомые ему стихи или поем песни, то оставляем паузу в конце строфы, провоцируя его на </w:t>
      </w:r>
      <w:proofErr w:type="spellStart"/>
      <w:r w:rsidR="00640F5D" w:rsidRPr="004568C1">
        <w:rPr>
          <w:sz w:val="28"/>
          <w:szCs w:val="28"/>
        </w:rPr>
        <w:t>договаривание</w:t>
      </w:r>
      <w:proofErr w:type="spellEnd"/>
      <w:r w:rsidR="00640F5D" w:rsidRPr="004568C1">
        <w:rPr>
          <w:sz w:val="28"/>
          <w:szCs w:val="28"/>
        </w:rPr>
        <w:t xml:space="preserve"> нужного слова (при этом мы используем характерное для такого ребенка стремление завершать незавершенную фразу). Есл</w:t>
      </w:r>
      <w:r w:rsidR="007871CA" w:rsidRPr="004568C1">
        <w:rPr>
          <w:sz w:val="28"/>
          <w:szCs w:val="28"/>
        </w:rPr>
        <w:t>и ребено</w:t>
      </w:r>
      <w:r>
        <w:rPr>
          <w:sz w:val="28"/>
          <w:szCs w:val="28"/>
        </w:rPr>
        <w:t>к не делает этого, то</w:t>
      </w:r>
      <w:r w:rsidR="00640F5D" w:rsidRPr="004568C1">
        <w:rPr>
          <w:sz w:val="28"/>
          <w:szCs w:val="28"/>
        </w:rPr>
        <w:t xml:space="preserve"> сами</w:t>
      </w:r>
      <w:r>
        <w:rPr>
          <w:sz w:val="28"/>
          <w:szCs w:val="28"/>
        </w:rPr>
        <w:t xml:space="preserve"> договариваем</w:t>
      </w:r>
      <w:r w:rsidR="00640F5D" w:rsidRPr="004568C1">
        <w:rPr>
          <w:sz w:val="28"/>
          <w:szCs w:val="28"/>
        </w:rPr>
        <w:t xml:space="preserve"> слово (можно иногда это делать шепотом, а можно и беззвучно – только артикулировать, когда ребенок сосредоточен на вашем лице</w:t>
      </w:r>
      <w:r>
        <w:rPr>
          <w:sz w:val="28"/>
          <w:szCs w:val="28"/>
        </w:rPr>
        <w:t>)</w:t>
      </w:r>
      <w:r w:rsidR="00640F5D" w:rsidRPr="004568C1">
        <w:rPr>
          <w:sz w:val="28"/>
          <w:szCs w:val="28"/>
        </w:rPr>
        <w:t>. Еще лучше, чтобы ребенок в это время сидел у вас на руках, и вы могли бы дополнять ритм стихов</w:t>
      </w:r>
      <w:r w:rsidR="007871CA" w:rsidRPr="004568C1">
        <w:rPr>
          <w:sz w:val="28"/>
          <w:szCs w:val="28"/>
        </w:rPr>
        <w:t xml:space="preserve"> и песен ритмичными движениями. </w:t>
      </w:r>
    </w:p>
    <w:p w:rsidR="00640F5D" w:rsidRPr="004568C1" w:rsidRDefault="0017183C" w:rsidP="004568C1">
      <w:pPr>
        <w:shd w:val="clear" w:color="auto" w:fill="FFFFFF" w:themeFill="background1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40F5D" w:rsidRPr="004568C1">
        <w:rPr>
          <w:bCs/>
          <w:sz w:val="28"/>
          <w:szCs w:val="28"/>
          <w:u w:val="single"/>
          <w:bdr w:val="none" w:sz="0" w:space="0" w:color="auto" w:frame="1"/>
        </w:rPr>
        <w:t xml:space="preserve">Повторение за ребенком и обыгрывание его звуковых реакций, в том числе и вокальной </w:t>
      </w:r>
      <w:proofErr w:type="spellStart"/>
      <w:r w:rsidR="00640F5D" w:rsidRPr="004568C1">
        <w:rPr>
          <w:bCs/>
          <w:sz w:val="28"/>
          <w:szCs w:val="28"/>
          <w:u w:val="single"/>
          <w:bdr w:val="none" w:sz="0" w:space="0" w:color="auto" w:frame="1"/>
        </w:rPr>
        <w:t>аутостимуляци</w:t>
      </w:r>
      <w:r>
        <w:rPr>
          <w:bCs/>
          <w:sz w:val="28"/>
          <w:szCs w:val="28"/>
          <w:u w:val="single"/>
          <w:bdr w:val="none" w:sz="0" w:space="0" w:color="auto" w:frame="1"/>
        </w:rPr>
        <w:t>и</w:t>
      </w:r>
      <w:proofErr w:type="spellEnd"/>
      <w:r w:rsidR="00992D0E">
        <w:rPr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="00640F5D" w:rsidRPr="004568C1">
        <w:rPr>
          <w:sz w:val="28"/>
          <w:szCs w:val="28"/>
        </w:rPr>
        <w:t>– еще одно важное направление работы по растормаживанию речи неговорящего аутичного ребенка. Состоит эта работа в том, что и в игре, и на занятиях, и, по возможности, в течение всего дня, родители и специалисты, работающие с ребенком</w:t>
      </w:r>
      <w:r w:rsidR="0024144D">
        <w:rPr>
          <w:sz w:val="28"/>
          <w:szCs w:val="28"/>
        </w:rPr>
        <w:t>, подхватывали его вокализации, повторяли</w:t>
      </w:r>
      <w:r w:rsidR="00640F5D" w:rsidRPr="004568C1">
        <w:rPr>
          <w:sz w:val="28"/>
          <w:szCs w:val="28"/>
        </w:rPr>
        <w:t xml:space="preserve"> их с ег</w:t>
      </w:r>
      <w:r w:rsidR="0024144D">
        <w:rPr>
          <w:sz w:val="28"/>
          <w:szCs w:val="28"/>
        </w:rPr>
        <w:t>о интонацией, а затем обыгрывали и превращали</w:t>
      </w:r>
      <w:r w:rsidR="00640F5D" w:rsidRPr="004568C1">
        <w:rPr>
          <w:sz w:val="28"/>
          <w:szCs w:val="28"/>
        </w:rPr>
        <w:t xml:space="preserve"> их в реальные слова, связывая с ситуацией.</w:t>
      </w:r>
      <w:r w:rsidR="00E83BDA">
        <w:rPr>
          <w:sz w:val="28"/>
          <w:szCs w:val="28"/>
        </w:rPr>
        <w:t xml:space="preserve"> </w:t>
      </w:r>
      <w:r w:rsidR="00640F5D" w:rsidRPr="004568C1">
        <w:rPr>
          <w:sz w:val="28"/>
          <w:szCs w:val="28"/>
        </w:rPr>
        <w:t xml:space="preserve">Спустя какое-то время, если работа </w:t>
      </w:r>
      <w:r w:rsidR="00640F5D" w:rsidRPr="004568C1">
        <w:rPr>
          <w:sz w:val="28"/>
          <w:szCs w:val="28"/>
        </w:rPr>
        <w:lastRenderedPageBreak/>
        <w:t>ве</w:t>
      </w:r>
      <w:r w:rsidR="007871CA" w:rsidRPr="004568C1">
        <w:rPr>
          <w:sz w:val="28"/>
          <w:szCs w:val="28"/>
        </w:rPr>
        <w:t>дется постоянно и интенсивно, можно будет заметить</w:t>
      </w:r>
      <w:r w:rsidR="00640F5D" w:rsidRPr="004568C1">
        <w:rPr>
          <w:sz w:val="28"/>
          <w:szCs w:val="28"/>
        </w:rPr>
        <w:t>, что ребенку</w:t>
      </w:r>
      <w:r w:rsidR="007871CA" w:rsidRPr="004568C1">
        <w:rPr>
          <w:sz w:val="28"/>
          <w:szCs w:val="28"/>
        </w:rPr>
        <w:t xml:space="preserve"> нравится «перекликаться»</w:t>
      </w:r>
      <w:r w:rsidR="00640F5D" w:rsidRPr="004568C1">
        <w:rPr>
          <w:sz w:val="28"/>
          <w:szCs w:val="28"/>
        </w:rPr>
        <w:t>, нравится, что его «понимают», ему отвечают. Нередко</w:t>
      </w:r>
      <w:r w:rsidR="007806E9" w:rsidRPr="004568C1">
        <w:rPr>
          <w:sz w:val="28"/>
          <w:szCs w:val="28"/>
        </w:rPr>
        <w:t>,</w:t>
      </w:r>
      <w:r w:rsidR="00640F5D" w:rsidRPr="004568C1">
        <w:rPr>
          <w:sz w:val="28"/>
          <w:szCs w:val="28"/>
        </w:rPr>
        <w:t xml:space="preserve"> таким образом</w:t>
      </w:r>
      <w:r w:rsidR="007806E9" w:rsidRPr="004568C1">
        <w:rPr>
          <w:sz w:val="28"/>
          <w:szCs w:val="28"/>
        </w:rPr>
        <w:t>,</w:t>
      </w:r>
      <w:r w:rsidR="00640F5D" w:rsidRPr="004568C1">
        <w:rPr>
          <w:sz w:val="28"/>
          <w:szCs w:val="28"/>
        </w:rPr>
        <w:t xml:space="preserve"> удается из бессмысленных вокализаций ребенка вылепить его первые слова.</w:t>
      </w:r>
    </w:p>
    <w:p w:rsidR="00472FC5" w:rsidRPr="004568C1" w:rsidRDefault="00E95582" w:rsidP="00E95582">
      <w:pPr>
        <w:shd w:val="clear" w:color="auto" w:fill="FFFFFF" w:themeFill="background1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40F5D" w:rsidRPr="004568C1">
        <w:rPr>
          <w:sz w:val="28"/>
          <w:szCs w:val="28"/>
        </w:rPr>
        <w:t>Необходимо создать условия для того, чтобы слова, междометия, фразы, «всплывшие на</w:t>
      </w:r>
      <w:r w:rsidR="007806E9" w:rsidRPr="004568C1">
        <w:rPr>
          <w:sz w:val="28"/>
          <w:szCs w:val="28"/>
        </w:rPr>
        <w:t xml:space="preserve"> поверхность» в результате</w:t>
      </w:r>
      <w:r w:rsidR="00640F5D" w:rsidRPr="004568C1">
        <w:rPr>
          <w:sz w:val="28"/>
          <w:szCs w:val="28"/>
        </w:rPr>
        <w:t xml:space="preserve"> работы по растормаживанию речи, не исчезали, а по</w:t>
      </w:r>
      <w:r w:rsidR="007871CA" w:rsidRPr="004568C1">
        <w:rPr>
          <w:sz w:val="28"/>
          <w:szCs w:val="28"/>
        </w:rPr>
        <w:t>вторялись. А для этого надо</w:t>
      </w:r>
      <w:r w:rsidR="00640F5D" w:rsidRPr="004568C1">
        <w:rPr>
          <w:sz w:val="28"/>
          <w:szCs w:val="28"/>
        </w:rPr>
        <w:t xml:space="preserve"> опираться на стереотипность, на склонность ребенка однотипно реагировать в повторяющейся ситуации.</w:t>
      </w:r>
      <w:r>
        <w:rPr>
          <w:sz w:val="28"/>
          <w:szCs w:val="28"/>
        </w:rPr>
        <w:t xml:space="preserve"> Д</w:t>
      </w:r>
      <w:r w:rsidR="00472FC5" w:rsidRPr="004568C1">
        <w:rPr>
          <w:sz w:val="28"/>
          <w:szCs w:val="28"/>
        </w:rPr>
        <w:t>ля закрепления появившихся р</w:t>
      </w:r>
      <w:r w:rsidR="007871CA" w:rsidRPr="004568C1">
        <w:rPr>
          <w:sz w:val="28"/>
          <w:szCs w:val="28"/>
        </w:rPr>
        <w:t xml:space="preserve">ечевых реакций </w:t>
      </w:r>
      <w:r w:rsidR="00472FC5" w:rsidRPr="004568C1">
        <w:rPr>
          <w:sz w:val="28"/>
          <w:szCs w:val="28"/>
        </w:rPr>
        <w:t>нужно:</w:t>
      </w:r>
    </w:p>
    <w:p w:rsidR="00472FC5" w:rsidRPr="004568C1" w:rsidRDefault="007806E9" w:rsidP="004568C1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568C1">
        <w:rPr>
          <w:sz w:val="28"/>
          <w:szCs w:val="28"/>
        </w:rPr>
        <w:t xml:space="preserve">- </w:t>
      </w:r>
      <w:r w:rsidR="00472FC5" w:rsidRPr="004568C1">
        <w:rPr>
          <w:sz w:val="28"/>
          <w:szCs w:val="28"/>
        </w:rPr>
        <w:t>постоянно в игре или на занятиях воспроизводить ту ситуацию, в которой у ребенка появилась подходящая</w:t>
      </w:r>
      <w:r w:rsidRPr="004568C1">
        <w:rPr>
          <w:sz w:val="28"/>
          <w:szCs w:val="28"/>
        </w:rPr>
        <w:t xml:space="preserve"> звуковая или словесная реакция;</w:t>
      </w:r>
    </w:p>
    <w:p w:rsidR="00640F5D" w:rsidRPr="004568C1" w:rsidRDefault="007806E9" w:rsidP="004568C1">
      <w:pPr>
        <w:shd w:val="clear" w:color="auto" w:fill="FFFFFF"/>
        <w:spacing w:line="360" w:lineRule="auto"/>
        <w:jc w:val="both"/>
        <w:rPr>
          <w:spacing w:val="2"/>
          <w:sz w:val="28"/>
          <w:szCs w:val="28"/>
        </w:rPr>
      </w:pPr>
      <w:r w:rsidRPr="004568C1">
        <w:rPr>
          <w:sz w:val="28"/>
          <w:szCs w:val="28"/>
        </w:rPr>
        <w:t xml:space="preserve">- </w:t>
      </w:r>
      <w:r w:rsidR="00472FC5" w:rsidRPr="004568C1">
        <w:rPr>
          <w:sz w:val="28"/>
          <w:szCs w:val="28"/>
        </w:rPr>
        <w:t>добиваться закрепления слов, связанных с каждодневными потребностями ребенка.</w:t>
      </w:r>
    </w:p>
    <w:p w:rsidR="007806E9" w:rsidRPr="004568C1" w:rsidRDefault="00BF72F3" w:rsidP="004568C1">
      <w:pPr>
        <w:shd w:val="clear" w:color="auto" w:fill="FFFFFF" w:themeFill="background1"/>
        <w:spacing w:line="360" w:lineRule="auto"/>
        <w:ind w:firstLine="708"/>
        <w:jc w:val="both"/>
        <w:rPr>
          <w:sz w:val="28"/>
          <w:szCs w:val="28"/>
        </w:rPr>
      </w:pPr>
      <w:r w:rsidRPr="004568C1">
        <w:rPr>
          <w:sz w:val="28"/>
          <w:szCs w:val="28"/>
        </w:rPr>
        <w:t>Эта</w:t>
      </w:r>
      <w:r w:rsidR="00472FC5" w:rsidRPr="004568C1">
        <w:rPr>
          <w:sz w:val="28"/>
          <w:szCs w:val="28"/>
        </w:rPr>
        <w:t xml:space="preserve"> работа необходима не только для того, чтобы пробудить речевую инициативу ребенка, но и для фиксации сложившихся форм речевого контакта.</w:t>
      </w:r>
    </w:p>
    <w:p w:rsidR="004F28F4" w:rsidRPr="004568C1" w:rsidRDefault="004F28F4" w:rsidP="004568C1">
      <w:pPr>
        <w:shd w:val="clear" w:color="auto" w:fill="FFFFFF"/>
        <w:spacing w:line="360" w:lineRule="auto"/>
        <w:ind w:firstLine="708"/>
        <w:jc w:val="both"/>
        <w:rPr>
          <w:spacing w:val="2"/>
          <w:sz w:val="28"/>
          <w:szCs w:val="28"/>
        </w:rPr>
      </w:pPr>
      <w:r w:rsidRPr="004568C1">
        <w:rPr>
          <w:spacing w:val="2"/>
          <w:sz w:val="28"/>
          <w:szCs w:val="28"/>
        </w:rPr>
        <w:t xml:space="preserve">Не дожидаясь оформления у </w:t>
      </w:r>
      <w:proofErr w:type="spellStart"/>
      <w:r w:rsidRPr="004568C1">
        <w:rPr>
          <w:spacing w:val="2"/>
          <w:sz w:val="28"/>
          <w:szCs w:val="28"/>
        </w:rPr>
        <w:t>мутичного</w:t>
      </w:r>
      <w:proofErr w:type="spellEnd"/>
      <w:r w:rsidRPr="004568C1">
        <w:rPr>
          <w:spacing w:val="2"/>
          <w:sz w:val="28"/>
          <w:szCs w:val="28"/>
        </w:rPr>
        <w:t xml:space="preserve"> ребенка звуковой речи, следует приступить</w:t>
      </w:r>
      <w:r w:rsidR="00E95582">
        <w:rPr>
          <w:spacing w:val="2"/>
          <w:sz w:val="28"/>
          <w:szCs w:val="28"/>
        </w:rPr>
        <w:t xml:space="preserve"> </w:t>
      </w:r>
      <w:r w:rsidRPr="004568C1">
        <w:rPr>
          <w:spacing w:val="2"/>
          <w:sz w:val="28"/>
          <w:szCs w:val="28"/>
        </w:rPr>
        <w:t>к обучению его чтению. С одной стороны это стимулирует возникновение звуковой речи. С другой</w:t>
      </w:r>
      <w:r w:rsidR="007806E9" w:rsidRPr="004568C1">
        <w:rPr>
          <w:spacing w:val="2"/>
          <w:sz w:val="28"/>
          <w:szCs w:val="28"/>
        </w:rPr>
        <w:t xml:space="preserve"> стороны, следует заметить, </w:t>
      </w:r>
      <w:proofErr w:type="gramStart"/>
      <w:r w:rsidR="007806E9" w:rsidRPr="004568C1">
        <w:rPr>
          <w:spacing w:val="2"/>
          <w:sz w:val="28"/>
          <w:szCs w:val="28"/>
        </w:rPr>
        <w:t>что</w:t>
      </w:r>
      <w:proofErr w:type="gramEnd"/>
      <w:r w:rsidR="00C73A81">
        <w:rPr>
          <w:spacing w:val="2"/>
          <w:sz w:val="28"/>
          <w:szCs w:val="28"/>
        </w:rPr>
        <w:t xml:space="preserve"> </w:t>
      </w:r>
      <w:r w:rsidRPr="004568C1">
        <w:rPr>
          <w:spacing w:val="2"/>
          <w:sz w:val="28"/>
          <w:szCs w:val="28"/>
        </w:rPr>
        <w:t>несмотря на интенсивную работу</w:t>
      </w:r>
      <w:r w:rsidR="00C73A81">
        <w:rPr>
          <w:spacing w:val="2"/>
          <w:sz w:val="28"/>
          <w:szCs w:val="28"/>
        </w:rPr>
        <w:t xml:space="preserve"> </w:t>
      </w:r>
      <w:r w:rsidRPr="004568C1">
        <w:rPr>
          <w:spacing w:val="2"/>
          <w:sz w:val="28"/>
          <w:szCs w:val="28"/>
        </w:rPr>
        <w:t>по развитию звуко</w:t>
      </w:r>
      <w:r w:rsidR="007806E9" w:rsidRPr="004568C1">
        <w:rPr>
          <w:spacing w:val="2"/>
          <w:sz w:val="28"/>
          <w:szCs w:val="28"/>
        </w:rPr>
        <w:t>вой речи, формируется она</w:t>
      </w:r>
      <w:r w:rsidRPr="004568C1">
        <w:rPr>
          <w:spacing w:val="2"/>
          <w:sz w:val="28"/>
          <w:szCs w:val="28"/>
        </w:rPr>
        <w:t xml:space="preserve"> не у всех детей. В этом случаи письменная речь становиться единственной формой контактов с окружающим миром.</w:t>
      </w:r>
    </w:p>
    <w:p w:rsidR="005968F4" w:rsidRPr="004568C1" w:rsidRDefault="005968F4" w:rsidP="004568C1">
      <w:pPr>
        <w:shd w:val="clear" w:color="auto" w:fill="FFFFFF" w:themeFill="background1"/>
        <w:spacing w:line="360" w:lineRule="auto"/>
        <w:ind w:firstLine="708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4568C1">
        <w:rPr>
          <w:color w:val="000000"/>
          <w:sz w:val="28"/>
          <w:szCs w:val="28"/>
        </w:rPr>
        <w:t xml:space="preserve">Такие авторы, как Никольская О.С., предлагают педагогам и родителям не учить ребенка побуквенному или </w:t>
      </w:r>
      <w:proofErr w:type="spellStart"/>
      <w:r w:rsidRPr="004568C1">
        <w:rPr>
          <w:color w:val="000000"/>
          <w:sz w:val="28"/>
          <w:szCs w:val="28"/>
        </w:rPr>
        <w:t>послоговому</w:t>
      </w:r>
      <w:proofErr w:type="spellEnd"/>
      <w:r w:rsidRPr="004568C1">
        <w:rPr>
          <w:color w:val="000000"/>
          <w:sz w:val="28"/>
          <w:szCs w:val="28"/>
        </w:rPr>
        <w:t xml:space="preserve"> чтению, а сразу обратиться </w:t>
      </w:r>
      <w:r w:rsidRPr="004568C1">
        <w:rPr>
          <w:bCs/>
          <w:color w:val="000000"/>
          <w:sz w:val="28"/>
          <w:szCs w:val="28"/>
          <w:bdr w:val="none" w:sz="0" w:space="0" w:color="auto" w:frame="1"/>
        </w:rPr>
        <w:t>к методике «глобального чтения»,</w:t>
      </w:r>
      <w:r w:rsidR="00C615D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568C1">
        <w:rPr>
          <w:color w:val="000000"/>
          <w:sz w:val="28"/>
          <w:szCs w:val="28"/>
        </w:rPr>
        <w:t>т. е. чтения целыми словам</w:t>
      </w:r>
      <w:r w:rsidR="00B4448B" w:rsidRPr="004568C1">
        <w:rPr>
          <w:color w:val="000000"/>
          <w:sz w:val="28"/>
          <w:szCs w:val="28"/>
        </w:rPr>
        <w:t xml:space="preserve">и. Эта методика представляется </w:t>
      </w:r>
      <w:r w:rsidRPr="004568C1">
        <w:rPr>
          <w:color w:val="000000"/>
          <w:sz w:val="28"/>
          <w:szCs w:val="28"/>
        </w:rPr>
        <w:t>более адекватной при</w:t>
      </w:r>
      <w:r w:rsidR="00434DFD">
        <w:rPr>
          <w:color w:val="000000"/>
          <w:sz w:val="28"/>
          <w:szCs w:val="28"/>
        </w:rPr>
        <w:t xml:space="preserve"> обучении аутичных детей.</w:t>
      </w:r>
      <w:r w:rsidRPr="004568C1">
        <w:rPr>
          <w:color w:val="000000"/>
          <w:sz w:val="28"/>
          <w:szCs w:val="28"/>
        </w:rPr>
        <w:t xml:space="preserve"> Дело в том, что, научившись складывать буквы или слоги, аутичный ребенок может долгое время читать «механически», не вникая в смысл прочитанного. При «глобальном чтении» мы можем избежать этой опасности, так как подписываем картинки или предметы целыми словами, и слово всегда сочетается в зрительном поле ребенка с предметом, который оно обозначает.</w:t>
      </w:r>
      <w:r w:rsidR="0059048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4568C1">
        <w:rPr>
          <w:color w:val="000000"/>
          <w:sz w:val="28"/>
          <w:szCs w:val="28"/>
        </w:rPr>
        <w:t xml:space="preserve">Кроме того, </w:t>
      </w:r>
      <w:r w:rsidRPr="004568C1">
        <w:rPr>
          <w:color w:val="000000"/>
          <w:sz w:val="28"/>
          <w:szCs w:val="28"/>
        </w:rPr>
        <w:lastRenderedPageBreak/>
        <w:t>научить аутичного ребенка читать целыми словами легче и быстрее, чем по буквам и по слогам, так как он, с одной стороны, с большим трудом воспринимает фрагментированную информацию (поступающую в виде букв, слогов и т. д.), а, с другой стороны, способен моментально запоминать, «фотографировать» то, что находится в его зрительном поле.</w:t>
      </w:r>
      <w:proofErr w:type="gramEnd"/>
      <w:r w:rsidR="00590486">
        <w:rPr>
          <w:color w:val="000000"/>
          <w:sz w:val="28"/>
          <w:szCs w:val="28"/>
        </w:rPr>
        <w:t xml:space="preserve"> </w:t>
      </w:r>
      <w:r w:rsidRPr="004568C1">
        <w:rPr>
          <w:sz w:val="28"/>
          <w:szCs w:val="28"/>
        </w:rPr>
        <w:t>Главная задача состоит в том, чтобы ребенок эмоционально осмыслил, понял, что такое чтение. Если это удается, процесс обучения значительно облегчается.</w:t>
      </w:r>
    </w:p>
    <w:p w:rsidR="00640F5D" w:rsidRPr="004568C1" w:rsidRDefault="004F28F4" w:rsidP="004568C1">
      <w:pPr>
        <w:shd w:val="clear" w:color="auto" w:fill="FFFFFF"/>
        <w:spacing w:line="360" w:lineRule="auto"/>
        <w:ind w:firstLine="708"/>
        <w:jc w:val="both"/>
        <w:rPr>
          <w:spacing w:val="2"/>
          <w:sz w:val="28"/>
          <w:szCs w:val="28"/>
        </w:rPr>
      </w:pPr>
      <w:r w:rsidRPr="004568C1">
        <w:rPr>
          <w:spacing w:val="2"/>
          <w:sz w:val="28"/>
          <w:szCs w:val="28"/>
        </w:rPr>
        <w:t xml:space="preserve">Использование логопедом различных методов и приемов с учетом собственного интереса детей, обыгрывание заданий, постоянный </w:t>
      </w:r>
      <w:proofErr w:type="gramStart"/>
      <w:r w:rsidRPr="004568C1">
        <w:rPr>
          <w:spacing w:val="2"/>
          <w:sz w:val="28"/>
          <w:szCs w:val="28"/>
        </w:rPr>
        <w:t>комментарий</w:t>
      </w:r>
      <w:proofErr w:type="gramEnd"/>
      <w:r w:rsidRPr="004568C1">
        <w:rPr>
          <w:spacing w:val="2"/>
          <w:sz w:val="28"/>
          <w:szCs w:val="28"/>
        </w:rPr>
        <w:t xml:space="preserve"> всех действий, отсутствие принуждения – все это хорошая основа для формирования у неговорящих детей </w:t>
      </w:r>
      <w:r w:rsidR="00611CC1">
        <w:rPr>
          <w:spacing w:val="2"/>
          <w:sz w:val="28"/>
          <w:szCs w:val="28"/>
        </w:rPr>
        <w:t xml:space="preserve">с </w:t>
      </w:r>
      <w:r w:rsidRPr="004568C1">
        <w:rPr>
          <w:spacing w:val="2"/>
          <w:sz w:val="28"/>
          <w:szCs w:val="28"/>
        </w:rPr>
        <w:t xml:space="preserve">РАС умения пользоваться речью как средством коммуникации. </w:t>
      </w:r>
    </w:p>
    <w:p w:rsidR="007806E9" w:rsidRDefault="007806E9" w:rsidP="004568C1">
      <w:pPr>
        <w:shd w:val="clear" w:color="auto" w:fill="FFFFFF" w:themeFill="background1"/>
        <w:spacing w:line="360" w:lineRule="auto"/>
        <w:jc w:val="right"/>
        <w:rPr>
          <w:i/>
          <w:sz w:val="28"/>
          <w:szCs w:val="28"/>
        </w:rPr>
      </w:pPr>
    </w:p>
    <w:p w:rsidR="00611CC1" w:rsidRPr="004568C1" w:rsidRDefault="00611CC1" w:rsidP="004568C1">
      <w:pPr>
        <w:shd w:val="clear" w:color="auto" w:fill="FFFFFF" w:themeFill="background1"/>
        <w:spacing w:line="360" w:lineRule="auto"/>
        <w:jc w:val="right"/>
        <w:rPr>
          <w:i/>
          <w:sz w:val="28"/>
          <w:szCs w:val="28"/>
        </w:rPr>
      </w:pPr>
    </w:p>
    <w:p w:rsidR="00472FC5" w:rsidRPr="00611CC1" w:rsidRDefault="004568C1" w:rsidP="00611CC1">
      <w:pPr>
        <w:shd w:val="clear" w:color="auto" w:fill="FFFFFF" w:themeFill="background1"/>
        <w:spacing w:line="360" w:lineRule="auto"/>
        <w:ind w:firstLine="300"/>
        <w:jc w:val="right"/>
        <w:rPr>
          <w:i/>
          <w:color w:val="000000" w:themeColor="text1"/>
          <w:sz w:val="28"/>
          <w:szCs w:val="28"/>
        </w:rPr>
      </w:pPr>
      <w:r w:rsidRPr="00611CC1">
        <w:rPr>
          <w:i/>
          <w:color w:val="000000" w:themeColor="text1"/>
          <w:sz w:val="28"/>
          <w:szCs w:val="28"/>
        </w:rPr>
        <w:t>Литература.</w:t>
      </w:r>
    </w:p>
    <w:p w:rsidR="00611CC1" w:rsidRDefault="00A74EE7" w:rsidP="00611CC1">
      <w:pPr>
        <w:shd w:val="clear" w:color="auto" w:fill="FFFFFF" w:themeFill="background1"/>
        <w:spacing w:line="360" w:lineRule="auto"/>
        <w:rPr>
          <w:rStyle w:val="a8"/>
          <w:rFonts w:eastAsiaTheme="majorEastAsia"/>
          <w:b w:val="0"/>
          <w:bCs w:val="0"/>
          <w:color w:val="000000" w:themeColor="text1"/>
          <w:sz w:val="28"/>
          <w:szCs w:val="28"/>
        </w:rPr>
      </w:pPr>
      <w:r>
        <w:rPr>
          <w:rStyle w:val="a8"/>
          <w:rFonts w:eastAsiaTheme="majorEastAsia"/>
          <w:b w:val="0"/>
          <w:bCs w:val="0"/>
          <w:i/>
          <w:color w:val="000000" w:themeColor="text1"/>
          <w:sz w:val="28"/>
          <w:szCs w:val="28"/>
        </w:rPr>
        <w:t xml:space="preserve">1. </w:t>
      </w:r>
      <w:proofErr w:type="spellStart"/>
      <w:r w:rsidR="00611CC1" w:rsidRPr="00611CC1">
        <w:rPr>
          <w:rStyle w:val="a8"/>
          <w:rFonts w:eastAsiaTheme="majorEastAsia"/>
          <w:b w:val="0"/>
          <w:bCs w:val="0"/>
          <w:i/>
          <w:color w:val="000000" w:themeColor="text1"/>
          <w:sz w:val="28"/>
          <w:szCs w:val="28"/>
        </w:rPr>
        <w:t>Либлинг</w:t>
      </w:r>
      <w:proofErr w:type="spellEnd"/>
      <w:r w:rsidR="00611CC1" w:rsidRPr="00611CC1">
        <w:rPr>
          <w:rStyle w:val="a8"/>
          <w:rFonts w:eastAsiaTheme="majorEastAsia"/>
          <w:b w:val="0"/>
          <w:bCs w:val="0"/>
          <w:i/>
          <w:color w:val="000000" w:themeColor="text1"/>
          <w:sz w:val="28"/>
          <w:szCs w:val="28"/>
        </w:rPr>
        <w:t xml:space="preserve"> М.М.</w:t>
      </w:r>
      <w:r w:rsidR="00611CC1" w:rsidRPr="00611CC1">
        <w:rPr>
          <w:rStyle w:val="a8"/>
          <w:rFonts w:eastAsiaTheme="majorEastAsia"/>
          <w:b w:val="0"/>
          <w:bCs w:val="0"/>
          <w:color w:val="000000" w:themeColor="text1"/>
          <w:sz w:val="28"/>
          <w:szCs w:val="28"/>
        </w:rPr>
        <w:t xml:space="preserve"> Подготовка к обучению детей с ранним детским аутизмом // Дефектология, 1998, № 1. - с. 69</w:t>
      </w:r>
    </w:p>
    <w:p w:rsidR="00611CC1" w:rsidRPr="00611CC1" w:rsidRDefault="00A74EE7" w:rsidP="00611CC1">
      <w:pPr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611CC1" w:rsidRPr="00611CC1">
        <w:rPr>
          <w:i/>
          <w:color w:val="000000" w:themeColor="text1"/>
          <w:sz w:val="28"/>
          <w:szCs w:val="28"/>
          <w:shd w:val="clear" w:color="auto" w:fill="FFFFFF"/>
        </w:rPr>
        <w:t>Нуриева Л.Г.</w:t>
      </w:r>
      <w:r w:rsidR="00611CC1" w:rsidRPr="00611CC1">
        <w:rPr>
          <w:color w:val="000000" w:themeColor="text1"/>
          <w:sz w:val="28"/>
          <w:szCs w:val="28"/>
          <w:shd w:val="clear" w:color="auto" w:fill="FFFFFF"/>
        </w:rPr>
        <w:t xml:space="preserve"> Развитие речи у аутичных детей. - М.: </w:t>
      </w:r>
      <w:proofErr w:type="spellStart"/>
      <w:r w:rsidR="00611CC1" w:rsidRPr="00611CC1">
        <w:rPr>
          <w:color w:val="000000" w:themeColor="text1"/>
          <w:sz w:val="28"/>
          <w:szCs w:val="28"/>
          <w:shd w:val="clear" w:color="auto" w:fill="FFFFFF"/>
        </w:rPr>
        <w:t>Теревинф</w:t>
      </w:r>
      <w:proofErr w:type="spellEnd"/>
      <w:r w:rsidR="00611CC1" w:rsidRPr="00611CC1">
        <w:rPr>
          <w:color w:val="000000" w:themeColor="text1"/>
          <w:sz w:val="28"/>
          <w:szCs w:val="28"/>
          <w:shd w:val="clear" w:color="auto" w:fill="FFFFFF"/>
        </w:rPr>
        <w:t>, 2006.</w:t>
      </w:r>
    </w:p>
    <w:p w:rsidR="007806E9" w:rsidRPr="00611CC1" w:rsidRDefault="00A74EE7" w:rsidP="00611CC1">
      <w:pPr>
        <w:shd w:val="clear" w:color="auto" w:fill="FFFFFF" w:themeFill="background1"/>
        <w:spacing w:line="360" w:lineRule="auto"/>
        <w:rPr>
          <w:color w:val="000000" w:themeColor="text1"/>
          <w:sz w:val="28"/>
          <w:szCs w:val="28"/>
        </w:rPr>
      </w:pPr>
      <w:r>
        <w:t xml:space="preserve">3. </w:t>
      </w:r>
      <w:hyperlink r:id="rId7" w:tgtFrame="_top" w:history="1">
        <w:r w:rsidRPr="00455BEF">
          <w:rPr>
            <w:sz w:val="28"/>
            <w:szCs w:val="28"/>
          </w:rPr>
          <w:t>Развитие речи у аутичных детей в рамках поведенческой терапии</w:t>
        </w:r>
      </w:hyperlink>
      <w:r>
        <w:t xml:space="preserve"> </w:t>
      </w:r>
      <w:r w:rsidRPr="00455BEF">
        <w:rPr>
          <w:sz w:val="28"/>
          <w:szCs w:val="28"/>
        </w:rPr>
        <w:t xml:space="preserve">– статья </w:t>
      </w:r>
      <w:r w:rsidRPr="00455BEF">
        <w:rPr>
          <w:i/>
          <w:sz w:val="28"/>
          <w:szCs w:val="28"/>
        </w:rPr>
        <w:t>С.С.Морозовой</w:t>
      </w:r>
      <w:r w:rsidRPr="00455BEF">
        <w:rPr>
          <w:sz w:val="28"/>
          <w:szCs w:val="28"/>
        </w:rPr>
        <w:t>, психолога из МГУ</w:t>
      </w:r>
      <w:r>
        <w:rPr>
          <w:sz w:val="28"/>
          <w:szCs w:val="28"/>
        </w:rPr>
        <w:t>.</w:t>
      </w:r>
    </w:p>
    <w:sectPr w:rsidR="007806E9" w:rsidRPr="00611CC1" w:rsidSect="004568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4AF"/>
    <w:multiLevelType w:val="hybridMultilevel"/>
    <w:tmpl w:val="4C4C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370"/>
    <w:multiLevelType w:val="hybridMultilevel"/>
    <w:tmpl w:val="175E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504BB"/>
    <w:multiLevelType w:val="hybridMultilevel"/>
    <w:tmpl w:val="54B4F02E"/>
    <w:lvl w:ilvl="0" w:tplc="9B9C29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81D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44F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E2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34DE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C26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2A9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2C04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7D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A438D"/>
    <w:multiLevelType w:val="hybridMultilevel"/>
    <w:tmpl w:val="51685722"/>
    <w:lvl w:ilvl="0" w:tplc="05FE54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60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F8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6D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448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E06D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C85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003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EE6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251E7D"/>
    <w:multiLevelType w:val="hybridMultilevel"/>
    <w:tmpl w:val="42DA12F2"/>
    <w:lvl w:ilvl="0" w:tplc="00E6CB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42EE6"/>
    <w:multiLevelType w:val="hybridMultilevel"/>
    <w:tmpl w:val="E3585ABC"/>
    <w:lvl w:ilvl="0" w:tplc="75FE03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B011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C45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0C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FCF1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6F0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08C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CE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AB7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324EA4"/>
    <w:multiLevelType w:val="multilevel"/>
    <w:tmpl w:val="7D42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BC3A96"/>
    <w:multiLevelType w:val="hybridMultilevel"/>
    <w:tmpl w:val="81DE832E"/>
    <w:lvl w:ilvl="0" w:tplc="1E7603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E2B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62A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C5F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CAC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920F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E01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E8B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84DB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863FB2"/>
    <w:multiLevelType w:val="hybridMultilevel"/>
    <w:tmpl w:val="C4B85DD6"/>
    <w:lvl w:ilvl="0" w:tplc="412C86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669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248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408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9883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425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41B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F0B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4BE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0AE"/>
    <w:rsid w:val="00000AAA"/>
    <w:rsid w:val="000A2A2E"/>
    <w:rsid w:val="001440AE"/>
    <w:rsid w:val="001657BF"/>
    <w:rsid w:val="0017183C"/>
    <w:rsid w:val="001836A0"/>
    <w:rsid w:val="001A4E7C"/>
    <w:rsid w:val="001E6C5F"/>
    <w:rsid w:val="0024144D"/>
    <w:rsid w:val="00281B7C"/>
    <w:rsid w:val="002E0CC3"/>
    <w:rsid w:val="00314414"/>
    <w:rsid w:val="00376BDF"/>
    <w:rsid w:val="00434DFD"/>
    <w:rsid w:val="004537EA"/>
    <w:rsid w:val="004568C1"/>
    <w:rsid w:val="00472FC5"/>
    <w:rsid w:val="004F28F4"/>
    <w:rsid w:val="004F3BBB"/>
    <w:rsid w:val="005077DB"/>
    <w:rsid w:val="005116BA"/>
    <w:rsid w:val="00590486"/>
    <w:rsid w:val="005968F4"/>
    <w:rsid w:val="00611CC1"/>
    <w:rsid w:val="00640F5D"/>
    <w:rsid w:val="00664B46"/>
    <w:rsid w:val="00685354"/>
    <w:rsid w:val="006C328A"/>
    <w:rsid w:val="007806E9"/>
    <w:rsid w:val="007871CA"/>
    <w:rsid w:val="007D69A7"/>
    <w:rsid w:val="00895325"/>
    <w:rsid w:val="009043B7"/>
    <w:rsid w:val="00936D81"/>
    <w:rsid w:val="0095272B"/>
    <w:rsid w:val="00992D0E"/>
    <w:rsid w:val="009D21C2"/>
    <w:rsid w:val="00A74EE7"/>
    <w:rsid w:val="00A82454"/>
    <w:rsid w:val="00AB43A3"/>
    <w:rsid w:val="00B4448B"/>
    <w:rsid w:val="00B544A3"/>
    <w:rsid w:val="00B8032D"/>
    <w:rsid w:val="00BF72F3"/>
    <w:rsid w:val="00C07D91"/>
    <w:rsid w:val="00C615DE"/>
    <w:rsid w:val="00C73A81"/>
    <w:rsid w:val="00D01F57"/>
    <w:rsid w:val="00DF2BCF"/>
    <w:rsid w:val="00E83BDA"/>
    <w:rsid w:val="00E95582"/>
    <w:rsid w:val="00EA0E3E"/>
    <w:rsid w:val="00F01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7D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77D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7D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7D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7D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7D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7D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7D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7D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7D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077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077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077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77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77D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077D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077D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077D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077D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077D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077D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077D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077D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077DB"/>
    <w:rPr>
      <w:b/>
      <w:bCs/>
      <w:spacing w:val="0"/>
    </w:rPr>
  </w:style>
  <w:style w:type="character" w:styleId="a9">
    <w:name w:val="Emphasis"/>
    <w:uiPriority w:val="20"/>
    <w:qFormat/>
    <w:rsid w:val="005077D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077DB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5077D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077D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077D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077D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077D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077D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077D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077D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077D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077D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77DB"/>
    <w:pPr>
      <w:outlineLvl w:val="9"/>
    </w:pPr>
    <w:rPr>
      <w:lang w:bidi="en-US"/>
    </w:rPr>
  </w:style>
  <w:style w:type="character" w:customStyle="1" w:styleId="af4">
    <w:name w:val="Основной текст_"/>
    <w:basedOn w:val="a0"/>
    <w:link w:val="11"/>
    <w:rsid w:val="001440AE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4"/>
    <w:rsid w:val="001440AE"/>
    <w:pPr>
      <w:widowControl w:val="0"/>
      <w:shd w:val="clear" w:color="auto" w:fill="FFFFFF"/>
      <w:spacing w:line="211" w:lineRule="exact"/>
      <w:jc w:val="both"/>
    </w:pPr>
    <w:rPr>
      <w:spacing w:val="10"/>
      <w:sz w:val="19"/>
      <w:szCs w:val="19"/>
      <w:lang w:eastAsia="en-US"/>
    </w:rPr>
  </w:style>
  <w:style w:type="paragraph" w:styleId="af5">
    <w:name w:val="Normal (Web)"/>
    <w:basedOn w:val="a"/>
    <w:uiPriority w:val="99"/>
    <w:semiHidden/>
    <w:unhideWhenUsed/>
    <w:rsid w:val="001836A0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1836A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836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7D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77D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7D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7D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7D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7D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7D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7D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7D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7D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077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077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077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77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77D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077D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077D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077D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077D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077D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077D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077D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077D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077DB"/>
    <w:rPr>
      <w:b/>
      <w:bCs/>
      <w:spacing w:val="0"/>
    </w:rPr>
  </w:style>
  <w:style w:type="character" w:styleId="a9">
    <w:name w:val="Emphasis"/>
    <w:uiPriority w:val="20"/>
    <w:qFormat/>
    <w:rsid w:val="005077D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077DB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5077D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077D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077D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077D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077D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077D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077D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077D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077D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077D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77DB"/>
    <w:pPr>
      <w:outlineLvl w:val="9"/>
    </w:pPr>
    <w:rPr>
      <w:lang w:bidi="en-US"/>
    </w:rPr>
  </w:style>
  <w:style w:type="character" w:customStyle="1" w:styleId="af4">
    <w:name w:val="Основной текст_"/>
    <w:basedOn w:val="a0"/>
    <w:link w:val="11"/>
    <w:rsid w:val="001440AE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4"/>
    <w:rsid w:val="001440AE"/>
    <w:pPr>
      <w:widowControl w:val="0"/>
      <w:shd w:val="clear" w:color="auto" w:fill="FFFFFF"/>
      <w:spacing w:line="211" w:lineRule="exact"/>
      <w:jc w:val="both"/>
    </w:pPr>
    <w:rPr>
      <w:spacing w:val="10"/>
      <w:sz w:val="19"/>
      <w:szCs w:val="19"/>
      <w:lang w:eastAsia="en-US"/>
    </w:rPr>
  </w:style>
  <w:style w:type="paragraph" w:styleId="af5">
    <w:name w:val="Normal (Web)"/>
    <w:basedOn w:val="a"/>
    <w:uiPriority w:val="99"/>
    <w:semiHidden/>
    <w:unhideWhenUsed/>
    <w:rsid w:val="001836A0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1836A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836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0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ecialneeds.ru/art.php?a=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20D6-DD32-488A-BF22-2FADAF66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Наталья Павловна</cp:lastModifiedBy>
  <cp:revision>29</cp:revision>
  <dcterms:created xsi:type="dcterms:W3CDTF">2017-12-03T05:49:00Z</dcterms:created>
  <dcterms:modified xsi:type="dcterms:W3CDTF">2017-12-11T06:58:00Z</dcterms:modified>
</cp:coreProperties>
</file>