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88" w:rsidRDefault="005E0988" w:rsidP="005E0988">
      <w:pPr>
        <w:jc w:val="center"/>
        <w:rPr>
          <w:sz w:val="28"/>
          <w:szCs w:val="28"/>
        </w:rPr>
      </w:pPr>
      <w:r w:rsidRPr="005E0988">
        <w:rPr>
          <w:sz w:val="28"/>
          <w:szCs w:val="28"/>
        </w:rPr>
        <w:t xml:space="preserve">Материально-техническая оснащенность ГБУ </w:t>
      </w:r>
      <w:proofErr w:type="gramStart"/>
      <w:r w:rsidRPr="005E0988">
        <w:rPr>
          <w:sz w:val="28"/>
          <w:szCs w:val="28"/>
        </w:rPr>
        <w:t>ДО</w:t>
      </w:r>
      <w:proofErr w:type="gramEnd"/>
      <w:r w:rsidRPr="005E0988">
        <w:rPr>
          <w:sz w:val="28"/>
          <w:szCs w:val="28"/>
        </w:rPr>
        <w:t xml:space="preserve"> «</w:t>
      </w:r>
      <w:proofErr w:type="gramStart"/>
      <w:r w:rsidRPr="005E0988">
        <w:rPr>
          <w:sz w:val="28"/>
          <w:szCs w:val="28"/>
        </w:rPr>
        <w:t>Центр</w:t>
      </w:r>
      <w:proofErr w:type="gramEnd"/>
      <w:r w:rsidRPr="005E0988">
        <w:rPr>
          <w:sz w:val="28"/>
          <w:szCs w:val="28"/>
        </w:rPr>
        <w:t xml:space="preserve"> помощи детям»</w:t>
      </w:r>
    </w:p>
    <w:p w:rsidR="000A0B20" w:rsidRDefault="00125EE7" w:rsidP="00125EE7">
      <w:pPr>
        <w:jc w:val="center"/>
        <w:rPr>
          <w:sz w:val="24"/>
          <w:szCs w:val="24"/>
        </w:rPr>
      </w:pPr>
      <w:r w:rsidRPr="00D7471A">
        <w:rPr>
          <w:sz w:val="24"/>
          <w:szCs w:val="24"/>
        </w:rPr>
        <w:t>Общие сведения о строении и помещениях</w:t>
      </w:r>
    </w:p>
    <w:tbl>
      <w:tblPr>
        <w:tblpPr w:leftFromText="180" w:rightFromText="180" w:vertAnchor="text" w:horzAnchor="margin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385"/>
      </w:tblGrid>
      <w:tr w:rsidR="00125EE7" w:rsidTr="00B76D25">
        <w:trPr>
          <w:trHeight w:val="536"/>
        </w:trPr>
        <w:tc>
          <w:tcPr>
            <w:tcW w:w="3960" w:type="dxa"/>
          </w:tcPr>
          <w:p w:rsidR="00125EE7" w:rsidRDefault="00125EE7" w:rsidP="00B76D25">
            <w:pPr>
              <w:spacing w:line="240" w:lineRule="auto"/>
              <w:jc w:val="center"/>
            </w:pPr>
            <w:r>
              <w:t>Наименование</w:t>
            </w:r>
          </w:p>
        </w:tc>
        <w:tc>
          <w:tcPr>
            <w:tcW w:w="5385" w:type="dxa"/>
          </w:tcPr>
          <w:p w:rsidR="00125EE7" w:rsidRDefault="00125EE7" w:rsidP="00B76D25">
            <w:pPr>
              <w:spacing w:line="240" w:lineRule="auto"/>
              <w:jc w:val="center"/>
            </w:pPr>
            <w:r>
              <w:t>Количество</w:t>
            </w:r>
          </w:p>
        </w:tc>
      </w:tr>
      <w:tr w:rsidR="00125EE7" w:rsidTr="00B76D25">
        <w:trPr>
          <w:trHeight w:val="396"/>
        </w:trPr>
        <w:tc>
          <w:tcPr>
            <w:tcW w:w="3960" w:type="dxa"/>
          </w:tcPr>
          <w:p w:rsidR="00125EE7" w:rsidRDefault="00125EE7" w:rsidP="00B76D25">
            <w:pPr>
              <w:spacing w:line="240" w:lineRule="auto"/>
            </w:pPr>
            <w:r>
              <w:t>Общая площадь всех помещений</w:t>
            </w:r>
          </w:p>
        </w:tc>
        <w:tc>
          <w:tcPr>
            <w:tcW w:w="5385" w:type="dxa"/>
          </w:tcPr>
          <w:p w:rsidR="00125EE7" w:rsidRDefault="009853F2" w:rsidP="00B76D25">
            <w:pPr>
              <w:spacing w:line="240" w:lineRule="auto"/>
              <w:jc w:val="center"/>
            </w:pPr>
            <w:r>
              <w:t>1456</w:t>
            </w:r>
            <w:r w:rsidR="00125EE7">
              <w:t xml:space="preserve"> м. кв.</w:t>
            </w:r>
          </w:p>
        </w:tc>
      </w:tr>
      <w:tr w:rsidR="009853F2" w:rsidTr="00B76D25">
        <w:trPr>
          <w:trHeight w:val="435"/>
        </w:trPr>
        <w:tc>
          <w:tcPr>
            <w:tcW w:w="3960" w:type="dxa"/>
          </w:tcPr>
          <w:p w:rsidR="009853F2" w:rsidRDefault="009853F2" w:rsidP="00B76D25">
            <w:pPr>
              <w:spacing w:line="240" w:lineRule="auto"/>
            </w:pPr>
            <w:r>
              <w:t>Число классных комнат</w:t>
            </w:r>
          </w:p>
        </w:tc>
        <w:tc>
          <w:tcPr>
            <w:tcW w:w="5385" w:type="dxa"/>
          </w:tcPr>
          <w:p w:rsidR="009853F2" w:rsidRDefault="009853F2" w:rsidP="00B76D25">
            <w:pPr>
              <w:spacing w:line="240" w:lineRule="auto"/>
              <w:jc w:val="center"/>
            </w:pPr>
            <w:r>
              <w:t>21</w:t>
            </w:r>
          </w:p>
        </w:tc>
      </w:tr>
      <w:tr w:rsidR="009853F2" w:rsidTr="00B76D25">
        <w:trPr>
          <w:trHeight w:val="405"/>
        </w:trPr>
        <w:tc>
          <w:tcPr>
            <w:tcW w:w="3960" w:type="dxa"/>
          </w:tcPr>
          <w:p w:rsidR="009853F2" w:rsidRDefault="009853F2" w:rsidP="00B76D25">
            <w:pPr>
              <w:spacing w:line="240" w:lineRule="auto"/>
            </w:pPr>
            <w:r>
              <w:t>Площадь  классных комнат</w:t>
            </w:r>
          </w:p>
        </w:tc>
        <w:tc>
          <w:tcPr>
            <w:tcW w:w="5385" w:type="dxa"/>
          </w:tcPr>
          <w:p w:rsidR="009853F2" w:rsidRDefault="009853F2" w:rsidP="00B76D25">
            <w:pPr>
              <w:spacing w:line="240" w:lineRule="auto"/>
              <w:jc w:val="center"/>
            </w:pPr>
            <w:r>
              <w:t>526</w:t>
            </w:r>
          </w:p>
        </w:tc>
      </w:tr>
      <w:tr w:rsidR="009853F2" w:rsidTr="00B76D25">
        <w:trPr>
          <w:trHeight w:val="345"/>
        </w:trPr>
        <w:tc>
          <w:tcPr>
            <w:tcW w:w="3960" w:type="dxa"/>
          </w:tcPr>
          <w:p w:rsidR="009853F2" w:rsidRDefault="009853F2" w:rsidP="00B76D25">
            <w:pPr>
              <w:spacing w:line="240" w:lineRule="auto"/>
            </w:pPr>
            <w:r>
              <w:t>Зал ЛФК</w:t>
            </w:r>
          </w:p>
        </w:tc>
        <w:tc>
          <w:tcPr>
            <w:tcW w:w="5385" w:type="dxa"/>
          </w:tcPr>
          <w:p w:rsidR="009853F2" w:rsidRDefault="009853F2" w:rsidP="00B76D25">
            <w:pPr>
              <w:spacing w:line="240" w:lineRule="auto"/>
              <w:jc w:val="center"/>
            </w:pPr>
            <w:r>
              <w:t>1</w:t>
            </w:r>
          </w:p>
        </w:tc>
      </w:tr>
      <w:tr w:rsidR="009853F2" w:rsidTr="00B76D25">
        <w:trPr>
          <w:trHeight w:val="375"/>
        </w:trPr>
        <w:tc>
          <w:tcPr>
            <w:tcW w:w="3960" w:type="dxa"/>
          </w:tcPr>
          <w:p w:rsidR="009853F2" w:rsidRDefault="009853F2" w:rsidP="00B76D25">
            <w:pPr>
              <w:spacing w:line="240" w:lineRule="auto"/>
            </w:pPr>
            <w:r>
              <w:t>Кабинет БОС</w:t>
            </w:r>
          </w:p>
        </w:tc>
        <w:tc>
          <w:tcPr>
            <w:tcW w:w="5385" w:type="dxa"/>
          </w:tcPr>
          <w:p w:rsidR="009853F2" w:rsidRDefault="009853F2" w:rsidP="00B76D25">
            <w:pPr>
              <w:spacing w:line="240" w:lineRule="auto"/>
              <w:jc w:val="center"/>
            </w:pPr>
            <w:r>
              <w:t>2</w:t>
            </w:r>
          </w:p>
        </w:tc>
      </w:tr>
      <w:tr w:rsidR="009853F2" w:rsidTr="00B76D25">
        <w:trPr>
          <w:trHeight w:val="405"/>
        </w:trPr>
        <w:tc>
          <w:tcPr>
            <w:tcW w:w="3960" w:type="dxa"/>
          </w:tcPr>
          <w:p w:rsidR="00B76D25" w:rsidRDefault="009853F2" w:rsidP="00B76D25">
            <w:pPr>
              <w:spacing w:line="240" w:lineRule="auto"/>
            </w:pPr>
            <w:r>
              <w:t>Актовый зал</w:t>
            </w:r>
          </w:p>
        </w:tc>
        <w:tc>
          <w:tcPr>
            <w:tcW w:w="5385" w:type="dxa"/>
          </w:tcPr>
          <w:p w:rsidR="00B76D25" w:rsidRDefault="009853F2" w:rsidP="00B76D25">
            <w:pPr>
              <w:spacing w:line="240" w:lineRule="auto"/>
              <w:jc w:val="center"/>
            </w:pPr>
            <w:r>
              <w:t>1</w:t>
            </w:r>
          </w:p>
        </w:tc>
      </w:tr>
      <w:tr w:rsidR="00B76D25" w:rsidTr="00B76D25">
        <w:trPr>
          <w:trHeight w:val="480"/>
        </w:trPr>
        <w:tc>
          <w:tcPr>
            <w:tcW w:w="3960" w:type="dxa"/>
          </w:tcPr>
          <w:p w:rsidR="00B76D25" w:rsidRDefault="00B76D25" w:rsidP="00B76D25">
            <w:pPr>
              <w:spacing w:line="240" w:lineRule="auto"/>
            </w:pPr>
            <w:r>
              <w:t xml:space="preserve">Кабинет </w:t>
            </w:r>
            <w:proofErr w:type="spellStart"/>
            <w:r>
              <w:t>Лекотеки</w:t>
            </w:r>
            <w:proofErr w:type="spellEnd"/>
          </w:p>
        </w:tc>
        <w:tc>
          <w:tcPr>
            <w:tcW w:w="5385" w:type="dxa"/>
          </w:tcPr>
          <w:p w:rsidR="00B76D25" w:rsidRDefault="00B76D25" w:rsidP="00B76D25">
            <w:pPr>
              <w:spacing w:line="240" w:lineRule="auto"/>
              <w:jc w:val="center"/>
            </w:pPr>
            <w:r>
              <w:t>1</w:t>
            </w:r>
          </w:p>
        </w:tc>
      </w:tr>
      <w:tr w:rsidR="00B76D25" w:rsidTr="00B76D25">
        <w:trPr>
          <w:trHeight w:val="477"/>
        </w:trPr>
        <w:tc>
          <w:tcPr>
            <w:tcW w:w="3960" w:type="dxa"/>
          </w:tcPr>
          <w:p w:rsidR="00B76D25" w:rsidRDefault="00B76D25" w:rsidP="00B76D25">
            <w:pPr>
              <w:spacing w:line="240" w:lineRule="auto"/>
            </w:pPr>
            <w:r>
              <w:t xml:space="preserve">Кабинет </w:t>
            </w:r>
            <w:proofErr w:type="spellStart"/>
            <w:r>
              <w:t>Монтессори</w:t>
            </w:r>
            <w:proofErr w:type="spellEnd"/>
          </w:p>
        </w:tc>
        <w:tc>
          <w:tcPr>
            <w:tcW w:w="5385" w:type="dxa"/>
          </w:tcPr>
          <w:p w:rsidR="00B76D25" w:rsidRDefault="00B76D25" w:rsidP="00B76D25">
            <w:pPr>
              <w:spacing w:line="240" w:lineRule="auto"/>
              <w:jc w:val="center"/>
            </w:pPr>
            <w:r>
              <w:t>1</w:t>
            </w:r>
          </w:p>
        </w:tc>
      </w:tr>
      <w:tr w:rsidR="009853F2" w:rsidTr="00B76D25">
        <w:trPr>
          <w:trHeight w:val="390"/>
        </w:trPr>
        <w:tc>
          <w:tcPr>
            <w:tcW w:w="3960" w:type="dxa"/>
          </w:tcPr>
          <w:p w:rsidR="009853F2" w:rsidRDefault="009853F2" w:rsidP="00B76D25">
            <w:pPr>
              <w:spacing w:line="240" w:lineRule="auto"/>
            </w:pPr>
            <w:r>
              <w:t>Учительская</w:t>
            </w:r>
          </w:p>
        </w:tc>
        <w:tc>
          <w:tcPr>
            <w:tcW w:w="5385" w:type="dxa"/>
          </w:tcPr>
          <w:p w:rsidR="009853F2" w:rsidRDefault="009853F2" w:rsidP="00B76D25">
            <w:pPr>
              <w:spacing w:line="240" w:lineRule="auto"/>
              <w:jc w:val="center"/>
            </w:pPr>
            <w:r>
              <w:t>1</w:t>
            </w:r>
          </w:p>
        </w:tc>
      </w:tr>
      <w:tr w:rsidR="009853F2" w:rsidTr="00B76D25">
        <w:trPr>
          <w:trHeight w:val="420"/>
        </w:trPr>
        <w:tc>
          <w:tcPr>
            <w:tcW w:w="3960" w:type="dxa"/>
          </w:tcPr>
          <w:p w:rsidR="009853F2" w:rsidRDefault="009853F2" w:rsidP="00B76D25">
            <w:pPr>
              <w:spacing w:line="240" w:lineRule="auto"/>
            </w:pPr>
            <w:r>
              <w:t>Доступ к информационным системам</w:t>
            </w:r>
          </w:p>
        </w:tc>
        <w:tc>
          <w:tcPr>
            <w:tcW w:w="5385" w:type="dxa"/>
          </w:tcPr>
          <w:p w:rsidR="009853F2" w:rsidRDefault="009853F2" w:rsidP="00B76D25">
            <w:pPr>
              <w:spacing w:line="240" w:lineRule="auto"/>
              <w:jc w:val="center"/>
            </w:pPr>
            <w:r>
              <w:t>Проводной интернет,</w:t>
            </w:r>
            <w:r>
              <w:rPr>
                <w:lang w:val="en-US"/>
              </w:rPr>
              <w:t>Wi</w:t>
            </w:r>
            <w:r w:rsidRPr="00D10A53">
              <w:t>-</w:t>
            </w:r>
            <w:r>
              <w:rPr>
                <w:lang w:val="en-US"/>
              </w:rPr>
              <w:t>Fi</w:t>
            </w:r>
          </w:p>
        </w:tc>
      </w:tr>
      <w:tr w:rsidR="009853F2" w:rsidTr="00B76D25">
        <w:trPr>
          <w:trHeight w:val="390"/>
        </w:trPr>
        <w:tc>
          <w:tcPr>
            <w:tcW w:w="3960" w:type="dxa"/>
          </w:tcPr>
          <w:p w:rsidR="009853F2" w:rsidRDefault="009853F2" w:rsidP="00B76D25">
            <w:pPr>
              <w:spacing w:line="240" w:lineRule="auto"/>
            </w:pPr>
            <w:r>
              <w:t>Число персональных ЭВМ</w:t>
            </w:r>
          </w:p>
        </w:tc>
        <w:tc>
          <w:tcPr>
            <w:tcW w:w="5385" w:type="dxa"/>
          </w:tcPr>
          <w:p w:rsidR="009853F2" w:rsidRDefault="009853F2" w:rsidP="00B76D25">
            <w:pPr>
              <w:spacing w:line="240" w:lineRule="auto"/>
              <w:jc w:val="center"/>
            </w:pPr>
            <w:r>
              <w:t>41</w:t>
            </w:r>
          </w:p>
        </w:tc>
      </w:tr>
      <w:tr w:rsidR="009853F2" w:rsidTr="00B76D25">
        <w:trPr>
          <w:trHeight w:val="405"/>
        </w:trPr>
        <w:tc>
          <w:tcPr>
            <w:tcW w:w="3960" w:type="dxa"/>
          </w:tcPr>
          <w:p w:rsidR="009853F2" w:rsidRDefault="009853F2" w:rsidP="00B76D25">
            <w:pPr>
              <w:spacing w:line="240" w:lineRule="auto"/>
            </w:pPr>
            <w:r>
              <w:t xml:space="preserve">Из них </w:t>
            </w:r>
            <w:proofErr w:type="gramStart"/>
            <w:r>
              <w:t>:и</w:t>
            </w:r>
            <w:proofErr w:type="gramEnd"/>
            <w:r>
              <w:t>спользуются в учебных целях</w:t>
            </w:r>
          </w:p>
        </w:tc>
        <w:tc>
          <w:tcPr>
            <w:tcW w:w="5385" w:type="dxa"/>
          </w:tcPr>
          <w:p w:rsidR="009853F2" w:rsidRDefault="009853F2" w:rsidP="00B76D25">
            <w:pPr>
              <w:spacing w:line="240" w:lineRule="auto"/>
              <w:jc w:val="center"/>
            </w:pPr>
            <w:r>
              <w:t>26</w:t>
            </w:r>
          </w:p>
        </w:tc>
      </w:tr>
      <w:tr w:rsidR="009853F2" w:rsidTr="00B76D25">
        <w:trPr>
          <w:trHeight w:val="735"/>
        </w:trPr>
        <w:tc>
          <w:tcPr>
            <w:tcW w:w="3960" w:type="dxa"/>
          </w:tcPr>
          <w:p w:rsidR="009853F2" w:rsidRDefault="009853F2" w:rsidP="00B76D25">
            <w:pPr>
              <w:spacing w:before="240" w:after="0" w:line="240" w:lineRule="auto"/>
            </w:pPr>
            <w:r>
              <w:t>Число переносных компьютеров (ноутбуков, планшетов)</w:t>
            </w:r>
          </w:p>
        </w:tc>
        <w:tc>
          <w:tcPr>
            <w:tcW w:w="5385" w:type="dxa"/>
          </w:tcPr>
          <w:p w:rsidR="009853F2" w:rsidRDefault="009853F2" w:rsidP="00B76D25">
            <w:pPr>
              <w:spacing w:line="240" w:lineRule="auto"/>
              <w:jc w:val="center"/>
            </w:pPr>
            <w:r>
              <w:t>11</w:t>
            </w:r>
          </w:p>
          <w:p w:rsidR="009853F2" w:rsidRDefault="009853F2" w:rsidP="00B76D25">
            <w:pPr>
              <w:spacing w:line="240" w:lineRule="auto"/>
            </w:pPr>
          </w:p>
        </w:tc>
      </w:tr>
      <w:tr w:rsidR="009853F2" w:rsidTr="00B76D25">
        <w:trPr>
          <w:trHeight w:val="390"/>
        </w:trPr>
        <w:tc>
          <w:tcPr>
            <w:tcW w:w="3960" w:type="dxa"/>
          </w:tcPr>
          <w:p w:rsidR="009853F2" w:rsidRDefault="009853F2" w:rsidP="00B76D25">
            <w:pPr>
              <w:spacing w:line="240" w:lineRule="auto"/>
            </w:pPr>
            <w:r>
              <w:t xml:space="preserve">Из них </w:t>
            </w:r>
            <w:proofErr w:type="gramStart"/>
            <w:r>
              <w:t>:и</w:t>
            </w:r>
            <w:proofErr w:type="gramEnd"/>
            <w:r>
              <w:t>спользуются в учебных целях</w:t>
            </w:r>
          </w:p>
        </w:tc>
        <w:tc>
          <w:tcPr>
            <w:tcW w:w="5385" w:type="dxa"/>
          </w:tcPr>
          <w:p w:rsidR="009853F2" w:rsidRDefault="009853F2" w:rsidP="00B76D25">
            <w:pPr>
              <w:spacing w:line="240" w:lineRule="auto"/>
              <w:jc w:val="center"/>
            </w:pPr>
            <w:r>
              <w:t>8</w:t>
            </w:r>
          </w:p>
        </w:tc>
      </w:tr>
      <w:tr w:rsidR="009853F2" w:rsidTr="00B76D25">
        <w:trPr>
          <w:trHeight w:val="390"/>
        </w:trPr>
        <w:tc>
          <w:tcPr>
            <w:tcW w:w="3960" w:type="dxa"/>
          </w:tcPr>
          <w:p w:rsidR="009853F2" w:rsidRDefault="009853F2" w:rsidP="00B76D25">
            <w:pPr>
              <w:spacing w:line="240" w:lineRule="auto"/>
            </w:pPr>
            <w:r>
              <w:t>Интерактивная доска</w:t>
            </w:r>
          </w:p>
        </w:tc>
        <w:tc>
          <w:tcPr>
            <w:tcW w:w="5385" w:type="dxa"/>
          </w:tcPr>
          <w:p w:rsidR="009853F2" w:rsidRDefault="009853F2" w:rsidP="00B76D25">
            <w:pPr>
              <w:spacing w:line="240" w:lineRule="auto"/>
              <w:jc w:val="center"/>
            </w:pPr>
            <w:r>
              <w:t>1</w:t>
            </w:r>
          </w:p>
        </w:tc>
      </w:tr>
      <w:tr w:rsidR="009853F2" w:rsidTr="00B76D25">
        <w:trPr>
          <w:trHeight w:val="465"/>
        </w:trPr>
        <w:tc>
          <w:tcPr>
            <w:tcW w:w="3960" w:type="dxa"/>
          </w:tcPr>
          <w:p w:rsidR="009853F2" w:rsidRDefault="009853F2" w:rsidP="00B76D25">
            <w:pPr>
              <w:spacing w:line="240" w:lineRule="auto"/>
            </w:pPr>
            <w:r>
              <w:t>Мультимедиа-проекторы</w:t>
            </w:r>
          </w:p>
        </w:tc>
        <w:tc>
          <w:tcPr>
            <w:tcW w:w="5385" w:type="dxa"/>
          </w:tcPr>
          <w:p w:rsidR="009853F2" w:rsidRDefault="009853F2" w:rsidP="00B76D25">
            <w:pPr>
              <w:spacing w:line="240" w:lineRule="auto"/>
              <w:jc w:val="center"/>
            </w:pPr>
            <w:r>
              <w:t>2</w:t>
            </w:r>
          </w:p>
        </w:tc>
      </w:tr>
      <w:tr w:rsidR="009853F2" w:rsidTr="00B76D25">
        <w:trPr>
          <w:trHeight w:val="593"/>
        </w:trPr>
        <w:tc>
          <w:tcPr>
            <w:tcW w:w="3960" w:type="dxa"/>
          </w:tcPr>
          <w:p w:rsidR="009853F2" w:rsidRDefault="009853F2" w:rsidP="00B76D25">
            <w:pPr>
              <w:spacing w:line="240" w:lineRule="auto"/>
            </w:pPr>
            <w:r>
              <w:t>Пожарная сигнализация</w:t>
            </w:r>
          </w:p>
        </w:tc>
        <w:tc>
          <w:tcPr>
            <w:tcW w:w="5385" w:type="dxa"/>
          </w:tcPr>
          <w:p w:rsidR="009853F2" w:rsidRDefault="009853F2" w:rsidP="00B76D25">
            <w:pPr>
              <w:spacing w:line="240" w:lineRule="auto"/>
              <w:jc w:val="center"/>
            </w:pPr>
            <w:r>
              <w:t>1</w:t>
            </w:r>
          </w:p>
        </w:tc>
      </w:tr>
      <w:tr w:rsidR="00125EE7" w:rsidTr="00B76D25">
        <w:trPr>
          <w:trHeight w:val="1835"/>
        </w:trPr>
        <w:tc>
          <w:tcPr>
            <w:tcW w:w="9345" w:type="dxa"/>
            <w:gridSpan w:val="2"/>
            <w:tcBorders>
              <w:left w:val="nil"/>
              <w:right w:val="nil"/>
            </w:tcBorders>
          </w:tcPr>
          <w:p w:rsidR="00125EE7" w:rsidRDefault="00125EE7" w:rsidP="00B76D25"/>
          <w:p w:rsidR="009853F2" w:rsidRPr="00D7471A" w:rsidRDefault="00125EE7" w:rsidP="00B76D25">
            <w:pPr>
              <w:jc w:val="center"/>
              <w:rPr>
                <w:sz w:val="24"/>
                <w:szCs w:val="24"/>
              </w:rPr>
            </w:pPr>
            <w:r w:rsidRPr="00D7471A">
              <w:rPr>
                <w:sz w:val="24"/>
                <w:szCs w:val="24"/>
              </w:rPr>
              <w:t>Санитар</w:t>
            </w:r>
            <w:r w:rsidR="009853F2">
              <w:rPr>
                <w:sz w:val="24"/>
                <w:szCs w:val="24"/>
              </w:rPr>
              <w:t>но-техническое состояние объекта</w:t>
            </w:r>
          </w:p>
        </w:tc>
      </w:tr>
      <w:tr w:rsidR="00125EE7" w:rsidTr="00B76D25">
        <w:trPr>
          <w:trHeight w:val="693"/>
        </w:trPr>
        <w:tc>
          <w:tcPr>
            <w:tcW w:w="3960" w:type="dxa"/>
          </w:tcPr>
          <w:p w:rsidR="00125EE7" w:rsidRDefault="00125EE7" w:rsidP="00B76D25"/>
          <w:p w:rsidR="00125EE7" w:rsidRDefault="00125EE7" w:rsidP="00B76D25">
            <w:r>
              <w:t>Водоснабжение</w:t>
            </w:r>
          </w:p>
        </w:tc>
        <w:tc>
          <w:tcPr>
            <w:tcW w:w="5385" w:type="dxa"/>
          </w:tcPr>
          <w:p w:rsidR="00125EE7" w:rsidRDefault="00125EE7" w:rsidP="00B76D25"/>
          <w:p w:rsidR="00125EE7" w:rsidRDefault="00125EE7" w:rsidP="00B76D25">
            <w:pPr>
              <w:jc w:val="center"/>
            </w:pPr>
            <w:r>
              <w:t>Централизованно</w:t>
            </w:r>
          </w:p>
        </w:tc>
      </w:tr>
      <w:tr w:rsidR="009853F2" w:rsidTr="00B76D25">
        <w:trPr>
          <w:trHeight w:val="435"/>
        </w:trPr>
        <w:tc>
          <w:tcPr>
            <w:tcW w:w="3960" w:type="dxa"/>
          </w:tcPr>
          <w:p w:rsidR="009853F2" w:rsidRDefault="009853F2" w:rsidP="00B76D25">
            <w:r>
              <w:t>Канализация</w:t>
            </w:r>
          </w:p>
        </w:tc>
        <w:tc>
          <w:tcPr>
            <w:tcW w:w="5385" w:type="dxa"/>
          </w:tcPr>
          <w:p w:rsidR="009853F2" w:rsidRDefault="009853F2" w:rsidP="00B76D25">
            <w:pPr>
              <w:jc w:val="center"/>
            </w:pPr>
            <w:r>
              <w:t>Централизованно</w:t>
            </w:r>
          </w:p>
        </w:tc>
      </w:tr>
      <w:tr w:rsidR="009853F2" w:rsidTr="00B76D25">
        <w:trPr>
          <w:trHeight w:val="420"/>
        </w:trPr>
        <w:tc>
          <w:tcPr>
            <w:tcW w:w="3960" w:type="dxa"/>
          </w:tcPr>
          <w:p w:rsidR="009853F2" w:rsidRDefault="009853F2" w:rsidP="00B76D25">
            <w:r>
              <w:t>Теплоснабжение</w:t>
            </w:r>
          </w:p>
        </w:tc>
        <w:tc>
          <w:tcPr>
            <w:tcW w:w="5385" w:type="dxa"/>
          </w:tcPr>
          <w:p w:rsidR="009853F2" w:rsidRDefault="009853F2" w:rsidP="00B76D25">
            <w:pPr>
              <w:jc w:val="center"/>
            </w:pPr>
            <w:r>
              <w:t>Централизованно</w:t>
            </w:r>
          </w:p>
        </w:tc>
      </w:tr>
      <w:tr w:rsidR="009853F2" w:rsidTr="00B76D25">
        <w:trPr>
          <w:trHeight w:val="197"/>
        </w:trPr>
        <w:tc>
          <w:tcPr>
            <w:tcW w:w="3960" w:type="dxa"/>
          </w:tcPr>
          <w:p w:rsidR="009853F2" w:rsidRDefault="009853F2" w:rsidP="00B76D25">
            <w:r>
              <w:t xml:space="preserve">Наличие транспорта                                                                                                                               </w:t>
            </w:r>
          </w:p>
        </w:tc>
        <w:tc>
          <w:tcPr>
            <w:tcW w:w="5385" w:type="dxa"/>
          </w:tcPr>
          <w:p w:rsidR="009853F2" w:rsidRDefault="009853F2" w:rsidP="00B76D25">
            <w:pPr>
              <w:jc w:val="center"/>
            </w:pPr>
            <w:r>
              <w:t>2</w:t>
            </w:r>
          </w:p>
        </w:tc>
      </w:tr>
    </w:tbl>
    <w:p w:rsidR="000A0B20" w:rsidRDefault="000A0B20" w:rsidP="007978E1">
      <w:pPr>
        <w:rPr>
          <w:sz w:val="24"/>
          <w:szCs w:val="24"/>
        </w:rPr>
      </w:pPr>
    </w:p>
    <w:p w:rsidR="00876BC4" w:rsidRDefault="00876BC4" w:rsidP="007978E1">
      <w:pPr>
        <w:rPr>
          <w:sz w:val="24"/>
          <w:szCs w:val="24"/>
        </w:rPr>
      </w:pPr>
      <w:r>
        <w:rPr>
          <w:sz w:val="24"/>
          <w:szCs w:val="24"/>
        </w:rPr>
        <w:t xml:space="preserve"> Обеспечен безопасный доступ к печатным и электронным образовательным ресурсам, расположенным в открытом доступе в федеральных и региональных центрах информационно-образовательных ресурсов.</w:t>
      </w:r>
    </w:p>
    <w:p w:rsidR="00876BC4" w:rsidRDefault="00876BC4" w:rsidP="007978E1">
      <w:pPr>
        <w:rPr>
          <w:sz w:val="24"/>
          <w:szCs w:val="24"/>
        </w:rPr>
      </w:pPr>
      <w:r>
        <w:rPr>
          <w:sz w:val="24"/>
          <w:szCs w:val="24"/>
        </w:rPr>
        <w:t xml:space="preserve"> Обеспечены ограничения доступа к информации несовместимой с задачами духовно-нравственного развития и воспитания.</w:t>
      </w:r>
    </w:p>
    <w:p w:rsidR="00876BC4" w:rsidRDefault="00876BC4" w:rsidP="007978E1">
      <w:pPr>
        <w:rPr>
          <w:sz w:val="24"/>
          <w:szCs w:val="24"/>
        </w:rPr>
      </w:pPr>
      <w:r>
        <w:rPr>
          <w:sz w:val="24"/>
          <w:szCs w:val="24"/>
        </w:rPr>
        <w:t xml:space="preserve"> Созданы условия для индивидуального и коллективного создания и редактирования учебных материалов, образовательных ресурсов, творческих работ.</w:t>
      </w:r>
    </w:p>
    <w:p w:rsidR="00B76D25" w:rsidRDefault="00876BC4" w:rsidP="007978E1">
      <w:pPr>
        <w:rPr>
          <w:sz w:val="24"/>
          <w:szCs w:val="24"/>
        </w:rPr>
      </w:pPr>
      <w:r>
        <w:rPr>
          <w:sz w:val="24"/>
          <w:szCs w:val="24"/>
        </w:rPr>
        <w:t xml:space="preserve"> В центре имеется необходимый набор кабинетов, оборудованных современной учебной мебелью</w:t>
      </w:r>
      <w:r w:rsidR="00B76D25">
        <w:rPr>
          <w:sz w:val="24"/>
          <w:szCs w:val="24"/>
        </w:rPr>
        <w:t>; для организации учебного процесса имеется необходимый набор демонстрационного и дидактического материала. Центр на достаточном уровне укомплектован спортивным инвентарем для проведения оздоровительных мероприятий.</w:t>
      </w:r>
    </w:p>
    <w:p w:rsidR="007978E1" w:rsidRPr="00690993" w:rsidRDefault="00B76D25" w:rsidP="00690993">
      <w:pPr>
        <w:rPr>
          <w:sz w:val="24"/>
          <w:szCs w:val="24"/>
        </w:rPr>
      </w:pPr>
      <w:r>
        <w:rPr>
          <w:sz w:val="24"/>
          <w:szCs w:val="24"/>
        </w:rPr>
        <w:t>Ресурсное обеспечение центра позволяет полностью реализовать все программы дополнительного образования. Соблюдается температурный режим. Цен</w:t>
      </w:r>
      <w:r w:rsidR="00690993">
        <w:rPr>
          <w:sz w:val="24"/>
          <w:szCs w:val="24"/>
        </w:rPr>
        <w:t>тр оборудован теплыми туалетами.</w:t>
      </w:r>
      <w:bookmarkStart w:id="0" w:name="_GoBack"/>
      <w:bookmarkEnd w:id="0"/>
    </w:p>
    <w:p w:rsidR="007978E1" w:rsidRPr="007978E1" w:rsidRDefault="007978E1" w:rsidP="007978E1">
      <w:pPr>
        <w:rPr>
          <w:sz w:val="24"/>
          <w:szCs w:val="24"/>
        </w:rPr>
      </w:pPr>
    </w:p>
    <w:p w:rsidR="007978E1" w:rsidRPr="007978E1" w:rsidRDefault="007978E1" w:rsidP="007978E1">
      <w:pPr>
        <w:rPr>
          <w:sz w:val="24"/>
          <w:szCs w:val="24"/>
        </w:rPr>
      </w:pPr>
    </w:p>
    <w:p w:rsidR="007978E1" w:rsidRPr="007978E1" w:rsidRDefault="007978E1" w:rsidP="007978E1">
      <w:pPr>
        <w:rPr>
          <w:sz w:val="24"/>
          <w:szCs w:val="24"/>
        </w:rPr>
      </w:pPr>
    </w:p>
    <w:p w:rsidR="007978E1" w:rsidRPr="007978E1" w:rsidRDefault="007978E1" w:rsidP="007978E1">
      <w:pPr>
        <w:rPr>
          <w:sz w:val="24"/>
          <w:szCs w:val="24"/>
        </w:rPr>
      </w:pPr>
    </w:p>
    <w:p w:rsidR="007978E1" w:rsidRPr="007978E1" w:rsidRDefault="007978E1" w:rsidP="007978E1">
      <w:pPr>
        <w:rPr>
          <w:sz w:val="24"/>
          <w:szCs w:val="24"/>
        </w:rPr>
      </w:pPr>
    </w:p>
    <w:p w:rsidR="007978E1" w:rsidRPr="007978E1" w:rsidRDefault="007978E1" w:rsidP="007978E1">
      <w:pPr>
        <w:rPr>
          <w:sz w:val="24"/>
          <w:szCs w:val="24"/>
        </w:rPr>
      </w:pPr>
    </w:p>
    <w:p w:rsidR="007978E1" w:rsidRPr="007978E1" w:rsidRDefault="007978E1" w:rsidP="007978E1">
      <w:pPr>
        <w:rPr>
          <w:sz w:val="24"/>
          <w:szCs w:val="24"/>
        </w:rPr>
      </w:pPr>
    </w:p>
    <w:p w:rsidR="007978E1" w:rsidRPr="007978E1" w:rsidRDefault="007978E1" w:rsidP="007978E1">
      <w:pPr>
        <w:rPr>
          <w:sz w:val="24"/>
          <w:szCs w:val="24"/>
        </w:rPr>
      </w:pPr>
    </w:p>
    <w:p w:rsidR="007978E1" w:rsidRPr="007978E1" w:rsidRDefault="007978E1" w:rsidP="007978E1">
      <w:pPr>
        <w:rPr>
          <w:sz w:val="24"/>
          <w:szCs w:val="24"/>
        </w:rPr>
      </w:pPr>
    </w:p>
    <w:p w:rsidR="007978E1" w:rsidRPr="007978E1" w:rsidRDefault="007978E1" w:rsidP="007978E1">
      <w:pPr>
        <w:rPr>
          <w:sz w:val="24"/>
          <w:szCs w:val="24"/>
        </w:rPr>
      </w:pPr>
    </w:p>
    <w:p w:rsidR="007978E1" w:rsidRPr="007978E1" w:rsidRDefault="007978E1" w:rsidP="007978E1">
      <w:pPr>
        <w:rPr>
          <w:sz w:val="24"/>
          <w:szCs w:val="24"/>
        </w:rPr>
      </w:pPr>
    </w:p>
    <w:p w:rsidR="007978E1" w:rsidRPr="007978E1" w:rsidRDefault="007978E1" w:rsidP="007978E1">
      <w:pPr>
        <w:rPr>
          <w:sz w:val="24"/>
          <w:szCs w:val="24"/>
        </w:rPr>
      </w:pPr>
    </w:p>
    <w:p w:rsidR="007978E1" w:rsidRPr="007978E1" w:rsidRDefault="007978E1" w:rsidP="007978E1">
      <w:pPr>
        <w:rPr>
          <w:sz w:val="24"/>
          <w:szCs w:val="24"/>
        </w:rPr>
      </w:pPr>
    </w:p>
    <w:p w:rsidR="007978E1" w:rsidRPr="007978E1" w:rsidRDefault="007978E1" w:rsidP="007978E1">
      <w:pPr>
        <w:rPr>
          <w:sz w:val="24"/>
          <w:szCs w:val="24"/>
        </w:rPr>
      </w:pPr>
    </w:p>
    <w:p w:rsidR="007978E1" w:rsidRPr="007978E1" w:rsidRDefault="007978E1" w:rsidP="007978E1">
      <w:pPr>
        <w:rPr>
          <w:sz w:val="24"/>
          <w:szCs w:val="24"/>
        </w:rPr>
      </w:pPr>
    </w:p>
    <w:p w:rsidR="007978E1" w:rsidRPr="007978E1" w:rsidRDefault="007978E1" w:rsidP="007978E1">
      <w:pPr>
        <w:rPr>
          <w:sz w:val="24"/>
          <w:szCs w:val="24"/>
        </w:rPr>
      </w:pPr>
    </w:p>
    <w:p w:rsidR="007978E1" w:rsidRPr="007978E1" w:rsidRDefault="007978E1" w:rsidP="007978E1">
      <w:pPr>
        <w:rPr>
          <w:sz w:val="24"/>
          <w:szCs w:val="24"/>
        </w:rPr>
      </w:pPr>
    </w:p>
    <w:p w:rsidR="00D7471A" w:rsidRPr="007978E1" w:rsidRDefault="00D7471A" w:rsidP="007978E1">
      <w:pPr>
        <w:rPr>
          <w:sz w:val="24"/>
          <w:szCs w:val="24"/>
        </w:rPr>
      </w:pPr>
    </w:p>
    <w:sectPr w:rsidR="00D7471A" w:rsidRPr="007978E1" w:rsidSect="00125EE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8A"/>
    <w:rsid w:val="000A0B20"/>
    <w:rsid w:val="00125EE7"/>
    <w:rsid w:val="003D053F"/>
    <w:rsid w:val="004D08D5"/>
    <w:rsid w:val="00565B26"/>
    <w:rsid w:val="005E0988"/>
    <w:rsid w:val="00690993"/>
    <w:rsid w:val="007978E1"/>
    <w:rsid w:val="00876BC4"/>
    <w:rsid w:val="009853F2"/>
    <w:rsid w:val="009F7CF2"/>
    <w:rsid w:val="00A5298A"/>
    <w:rsid w:val="00A8720F"/>
    <w:rsid w:val="00B76D25"/>
    <w:rsid w:val="00BA7C55"/>
    <w:rsid w:val="00D10A53"/>
    <w:rsid w:val="00D7471A"/>
    <w:rsid w:val="00EA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88374-9052-4F1B-8722-09F4BFB9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11</cp:revision>
  <dcterms:created xsi:type="dcterms:W3CDTF">2016-01-21T10:00:00Z</dcterms:created>
  <dcterms:modified xsi:type="dcterms:W3CDTF">2016-01-22T07:14:00Z</dcterms:modified>
</cp:coreProperties>
</file>